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7D13A3">
      <w:pPr>
        <w:spacing w:line="360" w:lineRule="auto"/>
        <w:jc w:val="center"/>
        <w:rPr>
          <w:rFonts w:hint="eastAsia" w:ascii="方正小标宋简体" w:hAnsi="方正小标宋简体" w:eastAsia="方正小标宋简体" w:cs="方正小标宋简体"/>
          <w:b w:val="0"/>
          <w:bCs w:val="0"/>
          <w:sz w:val="44"/>
          <w:szCs w:val="44"/>
          <w:vertAlign w:val="baseline"/>
        </w:rPr>
      </w:pPr>
      <w:r>
        <w:rPr>
          <w:rFonts w:hint="eastAsia" w:ascii="方正小标宋简体" w:hAnsi="方正小标宋简体" w:eastAsia="方正小标宋简体" w:cs="方正小标宋简体"/>
          <w:b w:val="0"/>
          <w:bCs w:val="0"/>
          <w:sz w:val="44"/>
          <w:szCs w:val="44"/>
          <w:lang w:val="en-US" w:eastAsia="zh-CN"/>
        </w:rPr>
        <w:t>知识产权数智化运营与成果转化</w:t>
      </w:r>
      <w:r>
        <w:rPr>
          <w:rFonts w:hint="eastAsia" w:ascii="方正小标宋简体" w:hAnsi="方正小标宋简体" w:eastAsia="方正小标宋简体" w:cs="方正小标宋简体"/>
          <w:b w:val="0"/>
          <w:bCs w:val="0"/>
          <w:sz w:val="44"/>
          <w:szCs w:val="44"/>
        </w:rPr>
        <w:t>微专业招生简章</w:t>
      </w:r>
    </w:p>
    <w:p w14:paraId="71C477CF">
      <w:pPr>
        <w:spacing w:line="360" w:lineRule="auto"/>
        <w:jc w:val="center"/>
        <w:rPr>
          <w:rFonts w:ascii="仿宋" w:hAnsi="仿宋" w:eastAsia="仿宋" w:cs="仿宋"/>
          <w:b/>
          <w:bCs/>
          <w:sz w:val="32"/>
          <w:szCs w:val="32"/>
        </w:rPr>
      </w:pPr>
    </w:p>
    <w:p w14:paraId="5C673CD0">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b/>
          <w:sz w:val="32"/>
          <w:szCs w:val="28"/>
        </w:rPr>
      </w:pPr>
      <w:r>
        <w:rPr>
          <w:rFonts w:hint="eastAsia" w:ascii="黑体" w:hAnsi="黑体" w:eastAsia="黑体" w:cs="黑体"/>
          <w:b/>
          <w:sz w:val="32"/>
          <w:szCs w:val="28"/>
        </w:rPr>
        <w:t>一、培养目标</w:t>
      </w:r>
    </w:p>
    <w:p w14:paraId="40F8AE5B">
      <w:pPr>
        <w:keepNext w:val="0"/>
        <w:keepLines w:val="0"/>
        <w:pageBreakBefore w:val="0"/>
        <w:kinsoku/>
        <w:wordWrap/>
        <w:overflowPunct/>
        <w:topLinePunct w:val="0"/>
        <w:autoSpaceDE/>
        <w:autoSpaceDN/>
        <w:bidi w:val="0"/>
        <w:adjustRightInd/>
        <w:snapToGrid/>
        <w:spacing w:line="480" w:lineRule="auto"/>
        <w:ind w:firstLine="640" w:firstLineChars="200"/>
        <w:textAlignment w:val="auto"/>
        <w:rPr>
          <w:rFonts w:hint="eastAsia" w:ascii="楷体_GB2312" w:hAnsi="楷体_GB2312" w:eastAsia="楷体_GB2312" w:cs="楷体_GB2312"/>
          <w:sz w:val="32"/>
          <w:lang w:val="en-US" w:eastAsia="zh-CN"/>
        </w:rPr>
      </w:pPr>
      <w:r>
        <w:rPr>
          <w:rFonts w:hint="eastAsia" w:ascii="楷体_GB2312" w:hAnsi="楷体_GB2312" w:eastAsia="楷体_GB2312" w:cs="楷体_GB2312"/>
          <w:sz w:val="32"/>
          <w:lang w:eastAsia="zh-CN"/>
        </w:rPr>
        <w:t>（</w:t>
      </w:r>
      <w:r>
        <w:rPr>
          <w:rFonts w:hint="eastAsia" w:ascii="楷体_GB2312" w:hAnsi="楷体_GB2312" w:eastAsia="楷体_GB2312" w:cs="楷体_GB2312"/>
          <w:sz w:val="32"/>
          <w:lang w:val="en-US" w:eastAsia="zh-CN"/>
        </w:rPr>
        <w:t>一）专业简介</w:t>
      </w:r>
    </w:p>
    <w:p w14:paraId="310F87B8">
      <w:pPr>
        <w:keepNext w:val="0"/>
        <w:keepLines w:val="0"/>
        <w:pageBreakBefore w:val="0"/>
        <w:kinsoku/>
        <w:wordWrap/>
        <w:overflowPunct/>
        <w:topLinePunct w:val="0"/>
        <w:autoSpaceDE/>
        <w:autoSpaceDN/>
        <w:bidi w:val="0"/>
        <w:adjustRightInd/>
        <w:snapToGrid/>
        <w:spacing w:line="480" w:lineRule="auto"/>
        <w:ind w:firstLine="640" w:firstLineChars="200"/>
        <w:textAlignment w:val="auto"/>
        <w:rPr>
          <w:rFonts w:hint="eastAsia" w:ascii="Times New Roman" w:hAnsi="Times New Roman" w:eastAsia="FZFangSong-Z02S"/>
          <w:sz w:val="32"/>
        </w:rPr>
      </w:pPr>
      <w:r>
        <w:rPr>
          <w:rFonts w:hint="eastAsia" w:ascii="Times New Roman" w:hAnsi="Times New Roman" w:eastAsia="FZFangSong-Z02S"/>
          <w:sz w:val="32"/>
        </w:rPr>
        <w:t>本专业旨在培养具有良好思想品德和社会责任感，掌握知识产权运营与成果转化基本理论与方法，能够运用人工智能等现代信息技术工具开展专利分析、价值评估、运营管理和成果转化实务的复合型、应用型人才。</w:t>
      </w:r>
      <w:r>
        <w:rPr>
          <w:rFonts w:hint="eastAsia" w:ascii="Times New Roman" w:hAnsi="Times New Roman" w:eastAsia="FZFangSong-Z02S"/>
          <w:sz w:val="32"/>
          <w:lang w:val="en-US" w:eastAsia="zh-CN"/>
        </w:rPr>
        <w:t>通过</w:t>
      </w:r>
      <w:r>
        <w:rPr>
          <w:rFonts w:hint="eastAsia" w:ascii="Times New Roman" w:hAnsi="Times New Roman" w:eastAsia="FZFangSong-Z02S"/>
          <w:sz w:val="32"/>
        </w:rPr>
        <w:t>拓宽学生知识视野，增强</w:t>
      </w:r>
      <w:r>
        <w:rPr>
          <w:rFonts w:hint="eastAsia" w:ascii="Times New Roman" w:hAnsi="Times New Roman" w:eastAsia="FZFangSong-Z02S"/>
          <w:sz w:val="32"/>
          <w:lang w:val="en-US" w:eastAsia="zh-CN"/>
        </w:rPr>
        <w:t>学生</w:t>
      </w:r>
      <w:r>
        <w:rPr>
          <w:rFonts w:hint="eastAsia" w:ascii="Times New Roman" w:hAnsi="Times New Roman" w:eastAsia="FZFangSong-Z02S"/>
          <w:sz w:val="32"/>
        </w:rPr>
        <w:t>跨学科就业竞争力，特别是为理工科、经管类、法学类学生提供“硬技能+软法务”的复合优势。学生完成学习后，应具备在科技型企业、知识产权服务机构及相关单位从事知识产权运营与成果转化工作的基本能力。</w:t>
      </w:r>
    </w:p>
    <w:p w14:paraId="4CB05578">
      <w:pPr>
        <w:keepNext w:val="0"/>
        <w:keepLines w:val="0"/>
        <w:pageBreakBefore w:val="0"/>
        <w:kinsoku/>
        <w:wordWrap/>
        <w:overflowPunct/>
        <w:topLinePunct w:val="0"/>
        <w:autoSpaceDE/>
        <w:autoSpaceDN/>
        <w:bidi w:val="0"/>
        <w:adjustRightInd/>
        <w:snapToGrid/>
        <w:spacing w:line="480" w:lineRule="auto"/>
        <w:ind w:firstLine="640" w:firstLineChars="200"/>
        <w:textAlignment w:val="auto"/>
        <w:rPr>
          <w:rFonts w:hint="default" w:ascii="楷体_GB2312" w:hAnsi="楷体_GB2312" w:eastAsia="楷体_GB2312" w:cs="楷体_GB2312"/>
          <w:sz w:val="32"/>
          <w:lang w:val="en-US" w:eastAsia="zh-CN"/>
        </w:rPr>
      </w:pPr>
      <w:r>
        <w:rPr>
          <w:rFonts w:hint="eastAsia" w:ascii="楷体_GB2312" w:hAnsi="楷体_GB2312" w:eastAsia="楷体_GB2312" w:cs="楷体_GB2312"/>
          <w:sz w:val="32"/>
          <w:lang w:eastAsia="zh-CN"/>
        </w:rPr>
        <w:t>（</w:t>
      </w:r>
      <w:r>
        <w:rPr>
          <w:rFonts w:hint="eastAsia" w:ascii="楷体_GB2312" w:hAnsi="楷体_GB2312" w:eastAsia="楷体_GB2312" w:cs="楷体_GB2312"/>
          <w:sz w:val="32"/>
          <w:lang w:val="en-US" w:eastAsia="zh-CN"/>
        </w:rPr>
        <w:t>二）培养目标</w:t>
      </w:r>
    </w:p>
    <w:p w14:paraId="2CD8C9F3">
      <w:pPr>
        <w:keepNext w:val="0"/>
        <w:keepLines w:val="0"/>
        <w:pageBreakBefore w:val="0"/>
        <w:kinsoku/>
        <w:wordWrap/>
        <w:overflowPunct/>
        <w:topLinePunct w:val="0"/>
        <w:autoSpaceDE/>
        <w:autoSpaceDN/>
        <w:bidi w:val="0"/>
        <w:adjustRightInd/>
        <w:snapToGrid/>
        <w:spacing w:line="480" w:lineRule="auto"/>
        <w:ind w:firstLine="640" w:firstLineChars="200"/>
        <w:textAlignment w:val="auto"/>
        <w:rPr>
          <w:rFonts w:hint="eastAsia" w:ascii="Times New Roman" w:hAnsi="Times New Roman" w:eastAsia="FZFangSong-Z02S"/>
          <w:sz w:val="32"/>
        </w:rPr>
      </w:pPr>
      <w:r>
        <w:rPr>
          <w:rFonts w:hint="eastAsia" w:ascii="Times New Roman" w:hAnsi="Times New Roman" w:eastAsia="FZFangSong-Z02S"/>
          <w:sz w:val="32"/>
        </w:rPr>
        <w:t>本专业旨在培养具有良好思想品德和社会责任感，系统掌握知识产权运营与科技成果转化基本理论、方法与实务技能，能够熟练运用人工智能、大数据等现代信息技术工具开展专利分析、价值评估、运营管理及成果转化工作的复合型、应用型人才。</w:t>
      </w:r>
    </w:p>
    <w:p w14:paraId="177FE957">
      <w:pPr>
        <w:keepNext w:val="0"/>
        <w:keepLines w:val="0"/>
        <w:pageBreakBefore w:val="0"/>
        <w:kinsoku/>
        <w:wordWrap/>
        <w:overflowPunct/>
        <w:topLinePunct w:val="0"/>
        <w:autoSpaceDE/>
        <w:autoSpaceDN/>
        <w:bidi w:val="0"/>
        <w:adjustRightInd/>
        <w:snapToGrid/>
        <w:spacing w:line="480" w:lineRule="auto"/>
        <w:ind w:firstLine="640" w:firstLineChars="200"/>
        <w:textAlignment w:val="auto"/>
        <w:rPr>
          <w:rFonts w:hint="eastAsia" w:ascii="Times New Roman" w:hAnsi="Times New Roman" w:eastAsia="FZFangSong-Z02S"/>
          <w:sz w:val="32"/>
        </w:rPr>
      </w:pPr>
      <w:r>
        <w:rPr>
          <w:rFonts w:hint="eastAsia" w:ascii="Times New Roman" w:hAnsi="Times New Roman" w:eastAsia="FZFangSong-Z02S"/>
          <w:sz w:val="32"/>
        </w:rPr>
        <w:t>在培养过程中，构建“知识体系—能力体系—职业发展”一体化培养模式，重点强化以下能力：</w:t>
      </w:r>
    </w:p>
    <w:p w14:paraId="6B13CDE5">
      <w:pPr>
        <w:pStyle w:val="6"/>
        <w:keepNext w:val="0"/>
        <w:keepLines w:val="0"/>
        <w:pageBreakBefore w:val="0"/>
        <w:widowControl/>
        <w:suppressLineNumbers w:val="0"/>
        <w:kinsoku/>
        <w:wordWrap/>
        <w:overflowPunct/>
        <w:topLinePunct w:val="0"/>
        <w:autoSpaceDE/>
        <w:autoSpaceDN/>
        <w:bidi w:val="0"/>
        <w:adjustRightInd/>
        <w:snapToGrid/>
        <w:spacing w:line="480" w:lineRule="auto"/>
        <w:ind w:left="720"/>
        <w:textAlignment w:val="auto"/>
        <w:rPr>
          <w:rFonts w:ascii="Times New Roman" w:hAnsi="Times New Roman" w:eastAsia="FZFangSong-Z02S"/>
          <w:sz w:val="32"/>
        </w:rPr>
      </w:pPr>
      <w:r>
        <w:rPr>
          <w:rFonts w:hint="eastAsia" w:ascii="Times New Roman" w:hAnsi="Times New Roman" w:eastAsia="FZFangSong-Z02S"/>
          <w:sz w:val="32"/>
          <w:lang w:val="en-US" w:eastAsia="zh-CN"/>
        </w:rPr>
        <w:t>1.</w:t>
      </w:r>
      <w:r>
        <w:rPr>
          <w:rFonts w:ascii="Times New Roman" w:hAnsi="Times New Roman" w:eastAsia="FZFangSong-Z02S"/>
          <w:sz w:val="32"/>
        </w:rPr>
        <w:t>专利挖掘与分析能力</w:t>
      </w:r>
    </w:p>
    <w:p w14:paraId="6FD167C1">
      <w:pPr>
        <w:pStyle w:val="6"/>
        <w:keepNext w:val="0"/>
        <w:keepLines w:val="0"/>
        <w:pageBreakBefore w:val="0"/>
        <w:widowControl/>
        <w:suppressLineNumbers w:val="0"/>
        <w:kinsoku/>
        <w:wordWrap/>
        <w:overflowPunct/>
        <w:topLinePunct w:val="0"/>
        <w:autoSpaceDE/>
        <w:autoSpaceDN/>
        <w:bidi w:val="0"/>
        <w:adjustRightInd/>
        <w:snapToGrid/>
        <w:spacing w:line="480" w:lineRule="auto"/>
        <w:ind w:left="720"/>
        <w:textAlignment w:val="auto"/>
        <w:rPr>
          <w:rFonts w:ascii="Times New Roman" w:hAnsi="Times New Roman" w:eastAsia="FZFangSong-Z02S"/>
          <w:sz w:val="32"/>
        </w:rPr>
      </w:pPr>
      <w:r>
        <w:rPr>
          <w:rFonts w:hint="eastAsia" w:ascii="Times New Roman" w:hAnsi="Times New Roman" w:eastAsia="FZFangSong-Z02S"/>
          <w:sz w:val="32"/>
          <w:lang w:val="en-US" w:eastAsia="zh-CN"/>
        </w:rPr>
        <w:t>2.</w:t>
      </w:r>
      <w:r>
        <w:rPr>
          <w:rFonts w:ascii="Times New Roman" w:hAnsi="Times New Roman" w:eastAsia="FZFangSong-Z02S"/>
          <w:sz w:val="32"/>
        </w:rPr>
        <w:t>知识产权法律运用能力</w:t>
      </w:r>
    </w:p>
    <w:p w14:paraId="757CF1E1">
      <w:pPr>
        <w:pStyle w:val="6"/>
        <w:keepNext w:val="0"/>
        <w:keepLines w:val="0"/>
        <w:pageBreakBefore w:val="0"/>
        <w:widowControl/>
        <w:suppressLineNumbers w:val="0"/>
        <w:kinsoku/>
        <w:wordWrap/>
        <w:overflowPunct/>
        <w:topLinePunct w:val="0"/>
        <w:autoSpaceDE/>
        <w:autoSpaceDN/>
        <w:bidi w:val="0"/>
        <w:adjustRightInd/>
        <w:snapToGrid/>
        <w:spacing w:line="480" w:lineRule="auto"/>
        <w:ind w:left="720"/>
        <w:textAlignment w:val="auto"/>
        <w:rPr>
          <w:rFonts w:ascii="Times New Roman" w:hAnsi="Times New Roman" w:eastAsia="FZFangSong-Z02S"/>
          <w:sz w:val="32"/>
        </w:rPr>
      </w:pPr>
      <w:r>
        <w:rPr>
          <w:rFonts w:hint="eastAsia" w:ascii="Times New Roman" w:hAnsi="Times New Roman" w:eastAsia="FZFangSong-Z02S"/>
          <w:sz w:val="32"/>
          <w:lang w:val="en-US" w:eastAsia="zh-CN"/>
        </w:rPr>
        <w:t>3.</w:t>
      </w:r>
      <w:r>
        <w:rPr>
          <w:rFonts w:ascii="Times New Roman" w:hAnsi="Times New Roman" w:eastAsia="FZFangSong-Z02S"/>
          <w:sz w:val="32"/>
        </w:rPr>
        <w:t>知识产权价值评估与商业运营能力</w:t>
      </w:r>
    </w:p>
    <w:p w14:paraId="1B98FDC3">
      <w:pPr>
        <w:pStyle w:val="6"/>
        <w:keepNext w:val="0"/>
        <w:keepLines w:val="0"/>
        <w:pageBreakBefore w:val="0"/>
        <w:widowControl/>
        <w:suppressLineNumbers w:val="0"/>
        <w:kinsoku/>
        <w:wordWrap/>
        <w:overflowPunct/>
        <w:topLinePunct w:val="0"/>
        <w:autoSpaceDE/>
        <w:autoSpaceDN/>
        <w:bidi w:val="0"/>
        <w:adjustRightInd/>
        <w:snapToGrid/>
        <w:spacing w:line="480" w:lineRule="auto"/>
        <w:ind w:left="720"/>
        <w:textAlignment w:val="auto"/>
        <w:rPr>
          <w:rFonts w:ascii="Times New Roman" w:hAnsi="Times New Roman" w:eastAsia="FZFangSong-Z02S"/>
          <w:sz w:val="32"/>
        </w:rPr>
      </w:pPr>
      <w:r>
        <w:rPr>
          <w:rFonts w:hint="eastAsia" w:ascii="Times New Roman" w:hAnsi="Times New Roman" w:eastAsia="FZFangSong-Z02S"/>
          <w:sz w:val="32"/>
          <w:lang w:val="en-US" w:eastAsia="zh-CN"/>
        </w:rPr>
        <w:t>4.</w:t>
      </w:r>
      <w:r>
        <w:rPr>
          <w:rFonts w:ascii="Times New Roman" w:hAnsi="Times New Roman" w:eastAsia="FZFangSong-Z02S"/>
          <w:sz w:val="32"/>
        </w:rPr>
        <w:t>科技成果转化与技术转移能力</w:t>
      </w:r>
    </w:p>
    <w:p w14:paraId="5DB55BA5">
      <w:pPr>
        <w:pStyle w:val="6"/>
        <w:keepNext w:val="0"/>
        <w:keepLines w:val="0"/>
        <w:pageBreakBefore w:val="0"/>
        <w:widowControl/>
        <w:suppressLineNumbers w:val="0"/>
        <w:kinsoku/>
        <w:wordWrap/>
        <w:overflowPunct/>
        <w:topLinePunct w:val="0"/>
        <w:autoSpaceDE/>
        <w:autoSpaceDN/>
        <w:bidi w:val="0"/>
        <w:adjustRightInd/>
        <w:snapToGrid/>
        <w:spacing w:line="480" w:lineRule="auto"/>
        <w:ind w:firstLine="640" w:firstLineChars="200"/>
        <w:textAlignment w:val="auto"/>
        <w:rPr>
          <w:rFonts w:ascii="Times New Roman" w:hAnsi="Times New Roman" w:eastAsia="FZFangSong-Z02S"/>
          <w:sz w:val="32"/>
        </w:rPr>
      </w:pPr>
      <w:r>
        <w:rPr>
          <w:rFonts w:ascii="Times New Roman" w:hAnsi="Times New Roman" w:eastAsia="FZFangSong-Z02S"/>
          <w:sz w:val="32"/>
        </w:rPr>
        <w:t>同时，强化职业资格导向，鼓励并支持学生参加以下国家职业资格考试：</w:t>
      </w:r>
    </w:p>
    <w:p w14:paraId="47025B3A">
      <w:pPr>
        <w:pStyle w:val="6"/>
        <w:keepNext w:val="0"/>
        <w:keepLines w:val="0"/>
        <w:pageBreakBefore w:val="0"/>
        <w:widowControl/>
        <w:suppressLineNumbers w:val="0"/>
        <w:kinsoku/>
        <w:wordWrap/>
        <w:overflowPunct/>
        <w:topLinePunct w:val="0"/>
        <w:autoSpaceDE/>
        <w:autoSpaceDN/>
        <w:bidi w:val="0"/>
        <w:adjustRightInd/>
        <w:snapToGrid/>
        <w:spacing w:line="480" w:lineRule="auto"/>
        <w:ind w:left="720"/>
        <w:textAlignment w:val="auto"/>
        <w:rPr>
          <w:rFonts w:ascii="Times New Roman" w:hAnsi="Times New Roman" w:eastAsia="FZFangSong-Z02S"/>
          <w:sz w:val="32"/>
        </w:rPr>
      </w:pPr>
      <w:r>
        <w:rPr>
          <w:rFonts w:hint="eastAsia" w:ascii="Times New Roman" w:hAnsi="Times New Roman" w:eastAsia="FZFangSong-Z02S"/>
          <w:sz w:val="32"/>
          <w:lang w:val="en-US" w:eastAsia="zh-CN"/>
        </w:rPr>
        <w:t>1.</w:t>
      </w:r>
      <w:r>
        <w:rPr>
          <w:rFonts w:ascii="Times New Roman" w:hAnsi="Times New Roman" w:eastAsia="FZFangSong-Z02S"/>
          <w:sz w:val="32"/>
        </w:rPr>
        <w:t>专利代理师资格考试</w:t>
      </w:r>
    </w:p>
    <w:p w14:paraId="4BDA6D42">
      <w:pPr>
        <w:pStyle w:val="6"/>
        <w:keepNext w:val="0"/>
        <w:keepLines w:val="0"/>
        <w:pageBreakBefore w:val="0"/>
        <w:widowControl/>
        <w:suppressLineNumbers w:val="0"/>
        <w:kinsoku/>
        <w:wordWrap/>
        <w:overflowPunct/>
        <w:topLinePunct w:val="0"/>
        <w:autoSpaceDE/>
        <w:autoSpaceDN/>
        <w:bidi w:val="0"/>
        <w:adjustRightInd/>
        <w:snapToGrid/>
        <w:spacing w:line="480" w:lineRule="auto"/>
        <w:ind w:left="720"/>
        <w:textAlignment w:val="auto"/>
        <w:rPr>
          <w:rFonts w:ascii="Times New Roman" w:hAnsi="Times New Roman" w:eastAsia="FZFangSong-Z02S"/>
          <w:sz w:val="32"/>
        </w:rPr>
      </w:pPr>
      <w:r>
        <w:rPr>
          <w:rFonts w:hint="eastAsia" w:ascii="Times New Roman" w:hAnsi="Times New Roman" w:eastAsia="FZFangSong-Z02S"/>
          <w:sz w:val="32"/>
          <w:lang w:val="en-US" w:eastAsia="zh-CN"/>
        </w:rPr>
        <w:t>2.</w:t>
      </w:r>
      <w:r>
        <w:rPr>
          <w:rFonts w:ascii="Times New Roman" w:hAnsi="Times New Roman" w:eastAsia="FZFangSong-Z02S"/>
          <w:sz w:val="32"/>
        </w:rPr>
        <w:t>知识产权师（初级/中级）职业资格考试</w:t>
      </w:r>
    </w:p>
    <w:p w14:paraId="6B741ABB">
      <w:pPr>
        <w:pStyle w:val="6"/>
        <w:keepNext w:val="0"/>
        <w:keepLines w:val="0"/>
        <w:pageBreakBefore w:val="0"/>
        <w:widowControl/>
        <w:suppressLineNumbers w:val="0"/>
        <w:kinsoku/>
        <w:wordWrap/>
        <w:overflowPunct/>
        <w:topLinePunct w:val="0"/>
        <w:autoSpaceDE/>
        <w:autoSpaceDN/>
        <w:bidi w:val="0"/>
        <w:adjustRightInd/>
        <w:snapToGrid/>
        <w:spacing w:line="480" w:lineRule="auto"/>
        <w:ind w:firstLine="640" w:firstLineChars="200"/>
        <w:textAlignment w:val="auto"/>
        <w:rPr>
          <w:rFonts w:ascii="Times New Roman" w:hAnsi="Times New Roman" w:eastAsia="FZFangSong-Z02S"/>
          <w:sz w:val="32"/>
        </w:rPr>
      </w:pPr>
      <w:r>
        <w:rPr>
          <w:rFonts w:ascii="Times New Roman" w:hAnsi="Times New Roman" w:eastAsia="FZFangSong-Z02S"/>
          <w:sz w:val="32"/>
        </w:rPr>
        <w:t>通过课程嵌入与实践训练，提升学生职业资格考试能力与就业竞争力。</w:t>
      </w:r>
    </w:p>
    <w:p w14:paraId="42FEDB53">
      <w:pPr>
        <w:pStyle w:val="6"/>
        <w:keepNext w:val="0"/>
        <w:keepLines w:val="0"/>
        <w:pageBreakBefore w:val="0"/>
        <w:widowControl/>
        <w:suppressLineNumbers w:val="0"/>
        <w:kinsoku/>
        <w:wordWrap/>
        <w:overflowPunct/>
        <w:topLinePunct w:val="0"/>
        <w:autoSpaceDE/>
        <w:autoSpaceDN/>
        <w:bidi w:val="0"/>
        <w:adjustRightInd/>
        <w:snapToGrid/>
        <w:spacing w:line="480" w:lineRule="auto"/>
        <w:textAlignment w:val="auto"/>
        <w:rPr>
          <w:rFonts w:hint="eastAsia" w:ascii="Times New Roman" w:hAnsi="Times New Roman" w:eastAsia="FZFangSong-Z02S"/>
          <w:sz w:val="32"/>
        </w:rPr>
      </w:pPr>
    </w:p>
    <w:p w14:paraId="1F53EC4B">
      <w:pPr>
        <w:pStyle w:val="6"/>
        <w:keepNext w:val="0"/>
        <w:keepLines w:val="0"/>
        <w:pageBreakBefore w:val="0"/>
        <w:widowControl/>
        <w:suppressLineNumbers w:val="0"/>
        <w:kinsoku/>
        <w:wordWrap/>
        <w:overflowPunct/>
        <w:topLinePunct w:val="0"/>
        <w:autoSpaceDE/>
        <w:autoSpaceDN/>
        <w:bidi w:val="0"/>
        <w:adjustRightInd/>
        <w:snapToGrid/>
        <w:spacing w:line="560" w:lineRule="exact"/>
        <w:textAlignment w:val="auto"/>
        <w:rPr>
          <w:rFonts w:hint="eastAsia" w:ascii="Times New Roman" w:hAnsi="Times New Roman" w:eastAsia="FZFangSong-Z02S"/>
          <w:sz w:val="32"/>
        </w:rPr>
      </w:pPr>
    </w:p>
    <w:p w14:paraId="1E3CF8BC">
      <w:pPr>
        <w:keepNext w:val="0"/>
        <w:keepLines w:val="0"/>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FZFangSong-Z02S"/>
          <w:b/>
          <w:sz w:val="32"/>
          <w:szCs w:val="28"/>
        </w:rPr>
      </w:pPr>
      <w:r>
        <w:rPr>
          <w:rFonts w:hint="eastAsia" w:ascii="黑体" w:hAnsi="黑体" w:eastAsia="黑体" w:cs="黑体"/>
          <w:b w:val="0"/>
          <w:bCs/>
          <w:sz w:val="32"/>
          <w:szCs w:val="28"/>
          <w:lang w:val="en-US" w:eastAsia="zh-CN"/>
        </w:rPr>
        <w:t>二、</w:t>
      </w:r>
      <w:r>
        <w:rPr>
          <w:rFonts w:hint="eastAsia" w:ascii="黑体" w:hAnsi="黑体" w:eastAsia="黑体" w:cs="黑体"/>
          <w:b w:val="0"/>
          <w:bCs/>
          <w:sz w:val="32"/>
          <w:szCs w:val="28"/>
        </w:rPr>
        <w:t>课程设置</w:t>
      </w:r>
    </w:p>
    <w:tbl>
      <w:tblPr>
        <w:tblStyle w:val="8"/>
        <w:tblpPr w:leftFromText="180" w:rightFromText="180" w:vertAnchor="text" w:horzAnchor="page" w:tblpX="1011" w:tblpY="60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1974"/>
        <w:gridCol w:w="1121"/>
        <w:gridCol w:w="1470"/>
        <w:gridCol w:w="1425"/>
        <w:gridCol w:w="1455"/>
        <w:gridCol w:w="1329"/>
        <w:gridCol w:w="1749"/>
        <w:gridCol w:w="2997"/>
      </w:tblGrid>
      <w:tr w14:paraId="7E566C54">
        <w:trPr>
          <w:trHeight w:val="330" w:hRule="atLeast"/>
        </w:trPr>
        <w:tc>
          <w:tcPr>
            <w:tcW w:w="725" w:type="dxa"/>
            <w:vMerge w:val="restart"/>
            <w:vAlign w:val="center"/>
          </w:tcPr>
          <w:p w14:paraId="5D912700">
            <w:pPr>
              <w:keepNext w:val="0"/>
              <w:keepLines w:val="0"/>
              <w:pageBreakBefore w:val="0"/>
              <w:kinsoku/>
              <w:wordWrap/>
              <w:overflowPunct/>
              <w:topLinePunct w:val="0"/>
              <w:autoSpaceDE/>
              <w:autoSpaceDN/>
              <w:bidi w:val="0"/>
              <w:adjustRightInd/>
              <w:snapToGrid/>
              <w:spacing w:line="560" w:lineRule="exact"/>
              <w:ind w:right="-40" w:rightChars="-19"/>
              <w:jc w:val="center"/>
              <w:textAlignment w:val="auto"/>
              <w:rPr>
                <w:rFonts w:hint="default" w:ascii="Times New Roman" w:hAnsi="Times New Roman" w:eastAsia="FZFangSong-Z02S" w:cs="仿宋"/>
                <w:b/>
                <w:bCs/>
                <w:sz w:val="24"/>
                <w:szCs w:val="24"/>
                <w:vertAlign w:val="baseline"/>
                <w:lang w:val="en-US" w:eastAsia="zh-CN"/>
              </w:rPr>
            </w:pPr>
            <w:r>
              <w:rPr>
                <w:rFonts w:hint="eastAsia" w:ascii="Times New Roman" w:hAnsi="Times New Roman" w:eastAsia="FZFangSong-Z02S" w:cs="Times New Roman"/>
                <w:b/>
                <w:bCs/>
                <w:sz w:val="24"/>
                <w:szCs w:val="24"/>
                <w:lang w:val="en-US" w:eastAsia="zh-CN"/>
              </w:rPr>
              <w:t>课程序号</w:t>
            </w:r>
          </w:p>
        </w:tc>
        <w:tc>
          <w:tcPr>
            <w:tcW w:w="1974" w:type="dxa"/>
            <w:vMerge w:val="restart"/>
            <w:vAlign w:val="center"/>
          </w:tcPr>
          <w:p w14:paraId="2E2E8113">
            <w:pPr>
              <w:keepNext w:val="0"/>
              <w:keepLines w:val="0"/>
              <w:pageBreakBefore w:val="0"/>
              <w:kinsoku/>
              <w:wordWrap/>
              <w:overflowPunct/>
              <w:topLinePunct w:val="0"/>
              <w:autoSpaceDE/>
              <w:autoSpaceDN/>
              <w:bidi w:val="0"/>
              <w:adjustRightInd/>
              <w:snapToGrid/>
              <w:spacing w:line="560" w:lineRule="exact"/>
              <w:ind w:right="-40" w:rightChars="-19"/>
              <w:jc w:val="center"/>
              <w:textAlignment w:val="auto"/>
              <w:rPr>
                <w:rFonts w:hint="default" w:ascii="Times New Roman" w:hAnsi="Times New Roman" w:eastAsia="FZFangSong-Z02S" w:cs="Times New Roman"/>
                <w:b/>
                <w:bCs/>
                <w:sz w:val="24"/>
                <w:szCs w:val="24"/>
                <w:lang w:val="en-US" w:eastAsia="zh-CN"/>
              </w:rPr>
            </w:pPr>
            <w:r>
              <w:rPr>
                <w:rFonts w:hint="eastAsia" w:ascii="Times New Roman" w:hAnsi="Times New Roman" w:eastAsia="FZFangSong-Z02S" w:cs="Times New Roman"/>
                <w:b/>
                <w:bCs/>
                <w:sz w:val="24"/>
                <w:szCs w:val="24"/>
                <w:lang w:val="en-US" w:eastAsia="zh-CN"/>
              </w:rPr>
              <w:t>课程名称</w:t>
            </w:r>
          </w:p>
        </w:tc>
        <w:tc>
          <w:tcPr>
            <w:tcW w:w="1121" w:type="dxa"/>
            <w:vMerge w:val="restart"/>
            <w:vAlign w:val="center"/>
          </w:tcPr>
          <w:p w14:paraId="75AA829B">
            <w:pPr>
              <w:keepNext w:val="0"/>
              <w:keepLines w:val="0"/>
              <w:pageBreakBefore w:val="0"/>
              <w:kinsoku/>
              <w:wordWrap/>
              <w:overflowPunct/>
              <w:topLinePunct w:val="0"/>
              <w:autoSpaceDE/>
              <w:autoSpaceDN/>
              <w:bidi w:val="0"/>
              <w:adjustRightInd/>
              <w:snapToGrid/>
              <w:spacing w:line="560" w:lineRule="exact"/>
              <w:ind w:right="-40" w:rightChars="-19"/>
              <w:jc w:val="center"/>
              <w:textAlignment w:val="auto"/>
              <w:rPr>
                <w:rFonts w:hint="eastAsia" w:ascii="Times New Roman" w:hAnsi="Times New Roman" w:eastAsia="FZFangSong-Z02S" w:cs="Times New Roman"/>
                <w:b/>
                <w:bCs/>
                <w:sz w:val="24"/>
                <w:szCs w:val="24"/>
                <w:lang w:val="en-US" w:eastAsia="zh-CN"/>
              </w:rPr>
            </w:pPr>
            <w:r>
              <w:rPr>
                <w:rFonts w:hint="eastAsia" w:ascii="Times New Roman" w:hAnsi="Times New Roman" w:eastAsia="FZFangSong-Z02S" w:cs="Times New Roman"/>
                <w:b/>
                <w:bCs/>
                <w:sz w:val="24"/>
                <w:szCs w:val="24"/>
                <w:lang w:val="en-US" w:eastAsia="zh-CN"/>
              </w:rPr>
              <w:t>学分数</w:t>
            </w:r>
          </w:p>
        </w:tc>
        <w:tc>
          <w:tcPr>
            <w:tcW w:w="1470" w:type="dxa"/>
            <w:vMerge w:val="restart"/>
            <w:vAlign w:val="center"/>
          </w:tcPr>
          <w:p w14:paraId="641C083D">
            <w:pPr>
              <w:keepNext w:val="0"/>
              <w:keepLines w:val="0"/>
              <w:pageBreakBefore w:val="0"/>
              <w:kinsoku/>
              <w:wordWrap/>
              <w:overflowPunct/>
              <w:topLinePunct w:val="0"/>
              <w:autoSpaceDE/>
              <w:autoSpaceDN/>
              <w:bidi w:val="0"/>
              <w:adjustRightInd/>
              <w:snapToGrid/>
              <w:spacing w:line="560" w:lineRule="exact"/>
              <w:ind w:right="-40" w:rightChars="-19"/>
              <w:jc w:val="center"/>
              <w:textAlignment w:val="auto"/>
              <w:rPr>
                <w:rFonts w:hint="eastAsia" w:ascii="Times New Roman" w:hAnsi="Times New Roman" w:eastAsia="FZFangSong-Z02S" w:cs="Times New Roman"/>
                <w:b/>
                <w:bCs/>
                <w:sz w:val="24"/>
                <w:szCs w:val="24"/>
                <w:lang w:val="en-US" w:eastAsia="zh-CN"/>
              </w:rPr>
            </w:pPr>
            <w:r>
              <w:rPr>
                <w:rFonts w:hint="eastAsia" w:ascii="Times New Roman" w:hAnsi="Times New Roman" w:eastAsia="FZFangSong-Z02S" w:cs="Times New Roman"/>
                <w:b/>
                <w:bCs/>
                <w:sz w:val="24"/>
                <w:szCs w:val="24"/>
                <w:lang w:val="en-US" w:eastAsia="zh-CN"/>
              </w:rPr>
              <w:t>总学时</w:t>
            </w:r>
          </w:p>
        </w:tc>
        <w:tc>
          <w:tcPr>
            <w:tcW w:w="2880" w:type="dxa"/>
            <w:gridSpan w:val="2"/>
            <w:vAlign w:val="center"/>
          </w:tcPr>
          <w:p w14:paraId="4662FFD8">
            <w:pPr>
              <w:keepNext w:val="0"/>
              <w:keepLines w:val="0"/>
              <w:pageBreakBefore w:val="0"/>
              <w:kinsoku/>
              <w:wordWrap/>
              <w:overflowPunct/>
              <w:topLinePunct w:val="0"/>
              <w:autoSpaceDE/>
              <w:autoSpaceDN/>
              <w:bidi w:val="0"/>
              <w:adjustRightInd/>
              <w:snapToGrid/>
              <w:spacing w:line="560" w:lineRule="exact"/>
              <w:ind w:right="-40" w:rightChars="-19"/>
              <w:jc w:val="center"/>
              <w:textAlignment w:val="auto"/>
              <w:rPr>
                <w:rFonts w:hint="default" w:ascii="Times New Roman" w:hAnsi="Times New Roman" w:eastAsia="FZFangSong-Z02S" w:cs="Times New Roman"/>
                <w:b/>
                <w:bCs/>
                <w:sz w:val="24"/>
                <w:szCs w:val="24"/>
                <w:lang w:val="en-US" w:eastAsia="zh-CN"/>
              </w:rPr>
            </w:pPr>
            <w:r>
              <w:rPr>
                <w:rFonts w:hint="eastAsia" w:ascii="Times New Roman" w:hAnsi="Times New Roman" w:eastAsia="FZFangSong-Z02S" w:cs="Times New Roman"/>
                <w:b/>
                <w:bCs/>
                <w:sz w:val="24"/>
                <w:szCs w:val="24"/>
                <w:lang w:val="en-US" w:eastAsia="zh-CN"/>
              </w:rPr>
              <w:t>总学时分配</w:t>
            </w:r>
          </w:p>
        </w:tc>
        <w:tc>
          <w:tcPr>
            <w:tcW w:w="1329" w:type="dxa"/>
            <w:vMerge w:val="restart"/>
            <w:vAlign w:val="center"/>
          </w:tcPr>
          <w:p w14:paraId="3EED0918">
            <w:pPr>
              <w:keepNext w:val="0"/>
              <w:keepLines w:val="0"/>
              <w:pageBreakBefore w:val="0"/>
              <w:kinsoku/>
              <w:wordWrap/>
              <w:overflowPunct/>
              <w:topLinePunct w:val="0"/>
              <w:autoSpaceDE/>
              <w:autoSpaceDN/>
              <w:bidi w:val="0"/>
              <w:adjustRightInd/>
              <w:snapToGrid/>
              <w:spacing w:line="560" w:lineRule="exact"/>
              <w:ind w:right="-40" w:rightChars="-19"/>
              <w:jc w:val="center"/>
              <w:textAlignment w:val="auto"/>
              <w:rPr>
                <w:rFonts w:hint="eastAsia" w:ascii="Times New Roman" w:hAnsi="Times New Roman" w:eastAsia="FZFangSong-Z02S" w:cs="Times New Roman"/>
                <w:b/>
                <w:bCs/>
                <w:sz w:val="24"/>
                <w:szCs w:val="24"/>
                <w:lang w:val="en-US" w:eastAsia="zh-CN"/>
              </w:rPr>
            </w:pPr>
            <w:r>
              <w:rPr>
                <w:rFonts w:hint="eastAsia" w:ascii="Times New Roman" w:hAnsi="Times New Roman" w:eastAsia="FZFangSong-Z02S" w:cs="Times New Roman"/>
                <w:b/>
                <w:bCs/>
                <w:sz w:val="24"/>
                <w:szCs w:val="24"/>
                <w:lang w:val="en-US" w:eastAsia="zh-CN"/>
              </w:rPr>
              <w:t>考核方式</w:t>
            </w:r>
          </w:p>
        </w:tc>
        <w:tc>
          <w:tcPr>
            <w:tcW w:w="1749" w:type="dxa"/>
            <w:vMerge w:val="restart"/>
            <w:vAlign w:val="center"/>
          </w:tcPr>
          <w:p w14:paraId="2E0F9FC9">
            <w:pPr>
              <w:keepNext w:val="0"/>
              <w:keepLines w:val="0"/>
              <w:pageBreakBefore w:val="0"/>
              <w:kinsoku/>
              <w:wordWrap/>
              <w:overflowPunct/>
              <w:topLinePunct w:val="0"/>
              <w:autoSpaceDE/>
              <w:autoSpaceDN/>
              <w:bidi w:val="0"/>
              <w:adjustRightInd/>
              <w:snapToGrid/>
              <w:spacing w:line="560" w:lineRule="exact"/>
              <w:ind w:right="-40" w:rightChars="-19"/>
              <w:jc w:val="center"/>
              <w:textAlignment w:val="auto"/>
              <w:rPr>
                <w:rFonts w:hint="default" w:ascii="Times New Roman" w:hAnsi="Times New Roman" w:eastAsia="FZFangSong-Z02S" w:cs="Times New Roman"/>
                <w:b/>
                <w:bCs/>
                <w:sz w:val="24"/>
                <w:szCs w:val="24"/>
                <w:lang w:val="en-US" w:eastAsia="zh-CN"/>
              </w:rPr>
            </w:pPr>
            <w:r>
              <w:rPr>
                <w:rFonts w:hint="eastAsia" w:ascii="Times New Roman" w:hAnsi="Times New Roman" w:eastAsia="FZFangSong-Z02S" w:cs="Times New Roman"/>
                <w:b/>
                <w:bCs/>
                <w:sz w:val="24"/>
                <w:szCs w:val="24"/>
                <w:lang w:val="en-US" w:eastAsia="zh-CN"/>
              </w:rPr>
              <w:t>开设学期</w:t>
            </w:r>
          </w:p>
        </w:tc>
        <w:tc>
          <w:tcPr>
            <w:tcW w:w="2997" w:type="dxa"/>
            <w:vMerge w:val="restart"/>
            <w:vAlign w:val="center"/>
          </w:tcPr>
          <w:p w14:paraId="5D38C069">
            <w:pPr>
              <w:keepNext w:val="0"/>
              <w:keepLines w:val="0"/>
              <w:pageBreakBefore w:val="0"/>
              <w:kinsoku/>
              <w:wordWrap/>
              <w:overflowPunct/>
              <w:topLinePunct w:val="0"/>
              <w:autoSpaceDE/>
              <w:autoSpaceDN/>
              <w:bidi w:val="0"/>
              <w:adjustRightInd/>
              <w:snapToGrid/>
              <w:spacing w:line="560" w:lineRule="exact"/>
              <w:ind w:right="-40" w:rightChars="-19"/>
              <w:jc w:val="center"/>
              <w:textAlignment w:val="auto"/>
              <w:rPr>
                <w:rFonts w:hint="eastAsia" w:ascii="Times New Roman" w:hAnsi="Times New Roman" w:eastAsia="FZFangSong-Z02S" w:cs="Times New Roman"/>
                <w:b/>
                <w:bCs/>
                <w:sz w:val="24"/>
                <w:szCs w:val="24"/>
                <w:lang w:val="en-US" w:eastAsia="zh-CN"/>
              </w:rPr>
            </w:pPr>
            <w:r>
              <w:rPr>
                <w:rFonts w:hint="eastAsia" w:ascii="Times New Roman" w:hAnsi="Times New Roman" w:eastAsia="FZFangSong-Z02S" w:cs="Times New Roman"/>
                <w:b/>
                <w:bCs/>
                <w:sz w:val="24"/>
                <w:szCs w:val="24"/>
                <w:lang w:val="en-US" w:eastAsia="zh-CN"/>
              </w:rPr>
              <w:t>对应职业资格知识点</w:t>
            </w:r>
          </w:p>
        </w:tc>
      </w:tr>
      <w:tr w14:paraId="13E115F3">
        <w:trPr>
          <w:trHeight w:val="415" w:hRule="atLeast"/>
        </w:trPr>
        <w:tc>
          <w:tcPr>
            <w:tcW w:w="725" w:type="dxa"/>
            <w:vMerge w:val="continue"/>
          </w:tcPr>
          <w:p w14:paraId="07E3BD04">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FZFangSong-Z02S" w:cs="仿宋"/>
                <w:b/>
                <w:bCs/>
                <w:sz w:val="24"/>
                <w:szCs w:val="24"/>
                <w:vertAlign w:val="baseline"/>
              </w:rPr>
            </w:pPr>
          </w:p>
        </w:tc>
        <w:tc>
          <w:tcPr>
            <w:tcW w:w="1974" w:type="dxa"/>
            <w:vMerge w:val="continue"/>
          </w:tcPr>
          <w:p w14:paraId="07FCCC59">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FZFangSong-Z02S" w:cs="仿宋"/>
                <w:b/>
                <w:bCs/>
                <w:sz w:val="24"/>
                <w:szCs w:val="24"/>
                <w:vertAlign w:val="baseline"/>
              </w:rPr>
            </w:pPr>
          </w:p>
        </w:tc>
        <w:tc>
          <w:tcPr>
            <w:tcW w:w="1121" w:type="dxa"/>
            <w:vMerge w:val="continue"/>
          </w:tcPr>
          <w:p w14:paraId="2ACE0796">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FZFangSong-Z02S" w:cs="仿宋"/>
                <w:b/>
                <w:bCs/>
                <w:sz w:val="24"/>
                <w:szCs w:val="24"/>
                <w:vertAlign w:val="baseline"/>
              </w:rPr>
            </w:pPr>
          </w:p>
        </w:tc>
        <w:tc>
          <w:tcPr>
            <w:tcW w:w="1470" w:type="dxa"/>
            <w:vMerge w:val="continue"/>
          </w:tcPr>
          <w:p w14:paraId="1B35710A">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FZFangSong-Z02S" w:cs="仿宋"/>
                <w:b/>
                <w:bCs/>
                <w:sz w:val="24"/>
                <w:szCs w:val="24"/>
                <w:vertAlign w:val="baseline"/>
              </w:rPr>
            </w:pPr>
          </w:p>
        </w:tc>
        <w:tc>
          <w:tcPr>
            <w:tcW w:w="1425" w:type="dxa"/>
          </w:tcPr>
          <w:p w14:paraId="6D74372D">
            <w:pPr>
              <w:keepNext w:val="0"/>
              <w:keepLines w:val="0"/>
              <w:pageBreakBefore w:val="0"/>
              <w:kinsoku/>
              <w:wordWrap/>
              <w:overflowPunct/>
              <w:topLinePunct w:val="0"/>
              <w:autoSpaceDE/>
              <w:autoSpaceDN/>
              <w:bidi w:val="0"/>
              <w:adjustRightInd/>
              <w:snapToGrid/>
              <w:spacing w:line="560" w:lineRule="exact"/>
              <w:ind w:right="-40" w:rightChars="-19"/>
              <w:jc w:val="center"/>
              <w:textAlignment w:val="auto"/>
              <w:rPr>
                <w:rFonts w:hint="default" w:ascii="Times New Roman" w:hAnsi="Times New Roman" w:eastAsia="FZFangSong-Z02S" w:cs="仿宋"/>
                <w:b/>
                <w:bCs/>
                <w:sz w:val="24"/>
                <w:szCs w:val="24"/>
                <w:vertAlign w:val="baseline"/>
                <w:lang w:val="en-US" w:eastAsia="zh-CN"/>
              </w:rPr>
            </w:pPr>
            <w:r>
              <w:rPr>
                <w:rFonts w:hint="eastAsia" w:ascii="Times New Roman" w:hAnsi="Times New Roman" w:eastAsia="FZFangSong-Z02S" w:cs="Times New Roman"/>
                <w:b/>
                <w:bCs/>
                <w:sz w:val="24"/>
                <w:szCs w:val="24"/>
                <w:lang w:val="en-US" w:eastAsia="zh-CN"/>
              </w:rPr>
              <w:t>理论学时</w:t>
            </w:r>
          </w:p>
        </w:tc>
        <w:tc>
          <w:tcPr>
            <w:tcW w:w="1455" w:type="dxa"/>
          </w:tcPr>
          <w:p w14:paraId="27FEA15C">
            <w:pPr>
              <w:keepNext w:val="0"/>
              <w:keepLines w:val="0"/>
              <w:pageBreakBefore w:val="0"/>
              <w:kinsoku/>
              <w:wordWrap/>
              <w:overflowPunct/>
              <w:topLinePunct w:val="0"/>
              <w:autoSpaceDE/>
              <w:autoSpaceDN/>
              <w:bidi w:val="0"/>
              <w:adjustRightInd/>
              <w:snapToGrid/>
              <w:spacing w:line="560" w:lineRule="exact"/>
              <w:ind w:right="-40" w:rightChars="-19"/>
              <w:jc w:val="center"/>
              <w:textAlignment w:val="auto"/>
              <w:rPr>
                <w:rFonts w:hint="default" w:ascii="Times New Roman" w:hAnsi="Times New Roman" w:eastAsia="FZFangSong-Z02S" w:cs="仿宋"/>
                <w:b/>
                <w:bCs/>
                <w:sz w:val="24"/>
                <w:szCs w:val="24"/>
                <w:vertAlign w:val="baseline"/>
                <w:lang w:val="en-US" w:eastAsia="zh-CN"/>
              </w:rPr>
            </w:pPr>
            <w:r>
              <w:rPr>
                <w:rFonts w:hint="eastAsia" w:ascii="Times New Roman" w:hAnsi="Times New Roman" w:eastAsia="FZFangSong-Z02S" w:cs="Times New Roman"/>
                <w:b/>
                <w:bCs/>
                <w:sz w:val="24"/>
                <w:szCs w:val="24"/>
                <w:lang w:val="en-US" w:eastAsia="zh-CN"/>
              </w:rPr>
              <w:t>实验学时</w:t>
            </w:r>
          </w:p>
        </w:tc>
        <w:tc>
          <w:tcPr>
            <w:tcW w:w="1329" w:type="dxa"/>
            <w:vMerge w:val="continue"/>
          </w:tcPr>
          <w:p w14:paraId="602B1589">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FZFangSong-Z02S" w:cs="仿宋"/>
                <w:b/>
                <w:bCs/>
                <w:sz w:val="24"/>
                <w:szCs w:val="24"/>
                <w:vertAlign w:val="baseline"/>
              </w:rPr>
            </w:pPr>
          </w:p>
        </w:tc>
        <w:tc>
          <w:tcPr>
            <w:tcW w:w="1749" w:type="dxa"/>
            <w:vMerge w:val="continue"/>
          </w:tcPr>
          <w:p w14:paraId="2E059596">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FZFangSong-Z02S" w:cs="仿宋"/>
                <w:b/>
                <w:bCs/>
                <w:sz w:val="24"/>
                <w:szCs w:val="24"/>
                <w:vertAlign w:val="baseline"/>
              </w:rPr>
            </w:pPr>
          </w:p>
        </w:tc>
        <w:tc>
          <w:tcPr>
            <w:tcW w:w="2997" w:type="dxa"/>
            <w:vMerge w:val="continue"/>
            <w:tcBorders/>
          </w:tcPr>
          <w:p w14:paraId="6A131671">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FZFangSong-Z02S" w:cs="仿宋"/>
                <w:b/>
                <w:bCs/>
                <w:sz w:val="24"/>
                <w:szCs w:val="24"/>
                <w:vertAlign w:val="baseline"/>
              </w:rPr>
            </w:pPr>
          </w:p>
        </w:tc>
      </w:tr>
      <w:tr w14:paraId="3BFFA33A">
        <w:tc>
          <w:tcPr>
            <w:tcW w:w="725" w:type="dxa"/>
            <w:vAlign w:val="center"/>
          </w:tcPr>
          <w:p w14:paraId="1507F74C">
            <w:pPr>
              <w:keepNext w:val="0"/>
              <w:keepLines w:val="0"/>
              <w:pageBreakBefore w:val="0"/>
              <w:kinsoku/>
              <w:wordWrap/>
              <w:overflowPunct/>
              <w:topLinePunct w:val="0"/>
              <w:autoSpaceDE/>
              <w:autoSpaceDN/>
              <w:bidi w:val="0"/>
              <w:adjustRightInd/>
              <w:snapToGrid/>
              <w:spacing w:line="560" w:lineRule="exact"/>
              <w:ind w:right="-40" w:rightChars="-19"/>
              <w:jc w:val="center"/>
              <w:textAlignment w:val="auto"/>
              <w:rPr>
                <w:rFonts w:hint="default" w:ascii="Times New Roman" w:hAnsi="Times New Roman" w:eastAsia="FZFangSong-Z02S" w:cs="Times New Roman"/>
                <w:b/>
                <w:bCs/>
                <w:sz w:val="24"/>
                <w:szCs w:val="24"/>
                <w:lang w:val="en-US" w:eastAsia="zh-CN"/>
              </w:rPr>
            </w:pPr>
            <w:r>
              <w:rPr>
                <w:rFonts w:hint="eastAsia" w:ascii="Times New Roman" w:hAnsi="Times New Roman" w:eastAsia="FZFangSong-Z02S" w:cs="Times New Roman"/>
                <w:b/>
                <w:bCs/>
                <w:sz w:val="24"/>
                <w:szCs w:val="24"/>
                <w:lang w:val="en-US" w:eastAsia="zh-CN"/>
              </w:rPr>
              <w:t>1</w:t>
            </w:r>
          </w:p>
        </w:tc>
        <w:tc>
          <w:tcPr>
            <w:tcW w:w="1974" w:type="dxa"/>
            <w:shd w:val="clear" w:color="auto" w:fill="auto"/>
            <w:vAlign w:val="center"/>
          </w:tcPr>
          <w:p w14:paraId="095C894E">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rPr>
              <w:t>人工智能</w:t>
            </w:r>
            <w:r>
              <w:rPr>
                <w:rFonts w:hint="eastAsia" w:ascii="Times New Roman" w:hAnsi="Times New Roman" w:eastAsia="FZFangSong-Z02S" w:cs="宋体"/>
                <w:sz w:val="24"/>
                <w:szCs w:val="24"/>
                <w:lang w:val="en-US" w:eastAsia="zh-CN"/>
              </w:rPr>
              <w:t>+</w:t>
            </w:r>
            <w:r>
              <w:rPr>
                <w:rFonts w:hint="eastAsia" w:ascii="Times New Roman" w:hAnsi="Times New Roman" w:eastAsia="FZFangSong-Z02S" w:cs="宋体"/>
                <w:sz w:val="24"/>
                <w:szCs w:val="24"/>
              </w:rPr>
              <w:t>知识产权</w:t>
            </w:r>
          </w:p>
        </w:tc>
        <w:tc>
          <w:tcPr>
            <w:tcW w:w="1121" w:type="dxa"/>
            <w:shd w:val="clear" w:color="auto" w:fill="auto"/>
            <w:vAlign w:val="center"/>
          </w:tcPr>
          <w:p w14:paraId="2577073E">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2</w:t>
            </w:r>
          </w:p>
        </w:tc>
        <w:tc>
          <w:tcPr>
            <w:tcW w:w="1470" w:type="dxa"/>
            <w:shd w:val="clear" w:color="auto" w:fill="auto"/>
            <w:vAlign w:val="center"/>
          </w:tcPr>
          <w:p w14:paraId="3D82AAF9">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32</w:t>
            </w:r>
          </w:p>
        </w:tc>
        <w:tc>
          <w:tcPr>
            <w:tcW w:w="1425" w:type="dxa"/>
            <w:shd w:val="clear" w:color="auto" w:fill="auto"/>
            <w:vAlign w:val="center"/>
          </w:tcPr>
          <w:p w14:paraId="6EA3D0E8">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24</w:t>
            </w:r>
          </w:p>
        </w:tc>
        <w:tc>
          <w:tcPr>
            <w:tcW w:w="1455" w:type="dxa"/>
            <w:shd w:val="clear" w:color="auto" w:fill="auto"/>
            <w:vAlign w:val="center"/>
          </w:tcPr>
          <w:p w14:paraId="5170FD95">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8</w:t>
            </w:r>
          </w:p>
        </w:tc>
        <w:tc>
          <w:tcPr>
            <w:tcW w:w="1329" w:type="dxa"/>
            <w:shd w:val="clear" w:color="auto" w:fill="auto"/>
            <w:vAlign w:val="center"/>
          </w:tcPr>
          <w:p w14:paraId="1BA82BE6">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考查</w:t>
            </w:r>
          </w:p>
        </w:tc>
        <w:tc>
          <w:tcPr>
            <w:tcW w:w="1749" w:type="dxa"/>
            <w:shd w:val="clear" w:color="auto" w:fill="auto"/>
            <w:vAlign w:val="center"/>
          </w:tcPr>
          <w:p w14:paraId="479E29D4">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第一学期</w:t>
            </w:r>
          </w:p>
        </w:tc>
        <w:tc>
          <w:tcPr>
            <w:tcW w:w="2997" w:type="dxa"/>
            <w:shd w:val="clear" w:color="auto" w:fill="auto"/>
            <w:vAlign w:val="center"/>
          </w:tcPr>
          <w:p w14:paraId="75B31678">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theme="minorBidi"/>
                <w:kern w:val="2"/>
                <w:sz w:val="24"/>
                <w:szCs w:val="24"/>
                <w:lang w:val="en-US" w:eastAsia="zh-CN" w:bidi="ar-SA"/>
              </w:rPr>
            </w:pPr>
            <w:r>
              <w:rPr>
                <w:rFonts w:ascii="Times New Roman" w:hAnsi="Times New Roman" w:eastAsia="FZFangSong-Z02S" w:cs="宋体"/>
                <w:kern w:val="0"/>
                <w:sz w:val="24"/>
                <w:szCs w:val="24"/>
                <w:lang w:val="en-US" w:eastAsia="zh-CN" w:bidi="ar"/>
              </w:rPr>
              <w:t>知识产权信息检索与数据分析（知识产权师）</w:t>
            </w:r>
          </w:p>
        </w:tc>
      </w:tr>
      <w:tr w14:paraId="47BDCE8C">
        <w:tc>
          <w:tcPr>
            <w:tcW w:w="725" w:type="dxa"/>
            <w:vAlign w:val="center"/>
          </w:tcPr>
          <w:p w14:paraId="758A0816">
            <w:pPr>
              <w:keepNext w:val="0"/>
              <w:keepLines w:val="0"/>
              <w:pageBreakBefore w:val="0"/>
              <w:kinsoku/>
              <w:wordWrap/>
              <w:overflowPunct/>
              <w:topLinePunct w:val="0"/>
              <w:autoSpaceDE/>
              <w:autoSpaceDN/>
              <w:bidi w:val="0"/>
              <w:adjustRightInd/>
              <w:snapToGrid/>
              <w:spacing w:line="560" w:lineRule="exact"/>
              <w:ind w:right="-40" w:rightChars="-19"/>
              <w:jc w:val="center"/>
              <w:textAlignment w:val="auto"/>
              <w:rPr>
                <w:rFonts w:hint="eastAsia" w:ascii="Times New Roman" w:hAnsi="Times New Roman" w:eastAsia="FZFangSong-Z02S" w:cs="Times New Roman"/>
                <w:b/>
                <w:bCs/>
                <w:sz w:val="24"/>
                <w:szCs w:val="24"/>
                <w:lang w:val="en-US" w:eastAsia="zh-CN"/>
              </w:rPr>
            </w:pPr>
            <w:r>
              <w:rPr>
                <w:rFonts w:hint="eastAsia" w:ascii="Times New Roman" w:hAnsi="Times New Roman" w:eastAsia="FZFangSong-Z02S" w:cs="Times New Roman"/>
                <w:b/>
                <w:bCs/>
                <w:sz w:val="24"/>
                <w:szCs w:val="24"/>
                <w:lang w:val="en-US" w:eastAsia="zh-CN"/>
              </w:rPr>
              <w:t>2</w:t>
            </w:r>
          </w:p>
        </w:tc>
        <w:tc>
          <w:tcPr>
            <w:tcW w:w="1974" w:type="dxa"/>
            <w:shd w:val="clear" w:color="auto" w:fill="auto"/>
            <w:vAlign w:val="center"/>
          </w:tcPr>
          <w:p w14:paraId="4EC6A7D7">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rPr>
              <w:t>专利挖掘与分析</w:t>
            </w:r>
          </w:p>
        </w:tc>
        <w:tc>
          <w:tcPr>
            <w:tcW w:w="1121" w:type="dxa"/>
            <w:shd w:val="clear" w:color="auto" w:fill="auto"/>
            <w:vAlign w:val="center"/>
          </w:tcPr>
          <w:p w14:paraId="3FEF52F0">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2</w:t>
            </w:r>
          </w:p>
        </w:tc>
        <w:tc>
          <w:tcPr>
            <w:tcW w:w="1470" w:type="dxa"/>
            <w:shd w:val="clear" w:color="auto" w:fill="auto"/>
            <w:vAlign w:val="center"/>
          </w:tcPr>
          <w:p w14:paraId="5865504B">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32</w:t>
            </w:r>
          </w:p>
        </w:tc>
        <w:tc>
          <w:tcPr>
            <w:tcW w:w="1425" w:type="dxa"/>
            <w:shd w:val="clear" w:color="auto" w:fill="auto"/>
            <w:vAlign w:val="center"/>
          </w:tcPr>
          <w:p w14:paraId="6DF9D3F0">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24</w:t>
            </w:r>
          </w:p>
        </w:tc>
        <w:tc>
          <w:tcPr>
            <w:tcW w:w="1455" w:type="dxa"/>
            <w:shd w:val="clear" w:color="auto" w:fill="auto"/>
            <w:vAlign w:val="center"/>
          </w:tcPr>
          <w:p w14:paraId="5C66BBA3">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8</w:t>
            </w:r>
          </w:p>
        </w:tc>
        <w:tc>
          <w:tcPr>
            <w:tcW w:w="1329" w:type="dxa"/>
            <w:shd w:val="clear" w:color="auto" w:fill="auto"/>
            <w:vAlign w:val="center"/>
          </w:tcPr>
          <w:p w14:paraId="21322BBA">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考查</w:t>
            </w:r>
          </w:p>
        </w:tc>
        <w:tc>
          <w:tcPr>
            <w:tcW w:w="1749" w:type="dxa"/>
            <w:shd w:val="clear" w:color="auto" w:fill="auto"/>
            <w:vAlign w:val="center"/>
          </w:tcPr>
          <w:p w14:paraId="2B9E6DDD">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第一学期</w:t>
            </w:r>
          </w:p>
        </w:tc>
        <w:tc>
          <w:tcPr>
            <w:tcW w:w="2997" w:type="dxa"/>
            <w:shd w:val="clear" w:color="auto" w:fill="auto"/>
            <w:vAlign w:val="center"/>
          </w:tcPr>
          <w:p w14:paraId="31A7E0FD">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theme="minorBidi"/>
                <w:kern w:val="2"/>
                <w:sz w:val="24"/>
                <w:szCs w:val="24"/>
                <w:lang w:val="en-US" w:eastAsia="zh-CN" w:bidi="ar-SA"/>
              </w:rPr>
            </w:pPr>
            <w:r>
              <w:rPr>
                <w:rFonts w:ascii="Times New Roman" w:hAnsi="Times New Roman" w:eastAsia="FZFangSong-Z02S" w:cs="宋体"/>
                <w:kern w:val="0"/>
                <w:sz w:val="24"/>
                <w:szCs w:val="24"/>
                <w:lang w:val="en-US" w:eastAsia="zh-CN" w:bidi="ar"/>
              </w:rPr>
              <w:t>专利检索与分析（专利代理师）</w:t>
            </w:r>
          </w:p>
        </w:tc>
      </w:tr>
      <w:tr w14:paraId="71B48E77">
        <w:tc>
          <w:tcPr>
            <w:tcW w:w="725" w:type="dxa"/>
            <w:vAlign w:val="center"/>
          </w:tcPr>
          <w:p w14:paraId="5FD2EEF5">
            <w:pPr>
              <w:keepNext w:val="0"/>
              <w:keepLines w:val="0"/>
              <w:pageBreakBefore w:val="0"/>
              <w:kinsoku/>
              <w:wordWrap/>
              <w:overflowPunct/>
              <w:topLinePunct w:val="0"/>
              <w:autoSpaceDE/>
              <w:autoSpaceDN/>
              <w:bidi w:val="0"/>
              <w:adjustRightInd/>
              <w:snapToGrid/>
              <w:spacing w:line="560" w:lineRule="exact"/>
              <w:ind w:right="-40" w:rightChars="-19"/>
              <w:jc w:val="center"/>
              <w:textAlignment w:val="auto"/>
              <w:rPr>
                <w:rFonts w:hint="default" w:ascii="Times New Roman" w:hAnsi="Times New Roman" w:eastAsia="FZFangSong-Z02S" w:cs="Times New Roman"/>
                <w:b/>
                <w:bCs/>
                <w:sz w:val="24"/>
                <w:szCs w:val="24"/>
                <w:lang w:val="en-US" w:eastAsia="zh-CN"/>
              </w:rPr>
            </w:pPr>
            <w:r>
              <w:rPr>
                <w:rFonts w:hint="eastAsia" w:ascii="Times New Roman" w:hAnsi="Times New Roman" w:eastAsia="FZFangSong-Z02S" w:cs="Times New Roman"/>
                <w:b/>
                <w:bCs/>
                <w:sz w:val="24"/>
                <w:szCs w:val="24"/>
                <w:lang w:val="en-US" w:eastAsia="zh-CN"/>
              </w:rPr>
              <w:t>3</w:t>
            </w:r>
          </w:p>
        </w:tc>
        <w:tc>
          <w:tcPr>
            <w:tcW w:w="1974" w:type="dxa"/>
            <w:shd w:val="clear" w:color="auto" w:fill="auto"/>
            <w:vAlign w:val="center"/>
          </w:tcPr>
          <w:p w14:paraId="24627BFF">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rPr>
              <w:t>知识产权评估</w:t>
            </w:r>
          </w:p>
        </w:tc>
        <w:tc>
          <w:tcPr>
            <w:tcW w:w="1121" w:type="dxa"/>
            <w:shd w:val="clear" w:color="auto" w:fill="auto"/>
            <w:vAlign w:val="center"/>
          </w:tcPr>
          <w:p w14:paraId="183670AD">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2</w:t>
            </w:r>
          </w:p>
        </w:tc>
        <w:tc>
          <w:tcPr>
            <w:tcW w:w="1470" w:type="dxa"/>
            <w:shd w:val="clear" w:color="auto" w:fill="auto"/>
            <w:vAlign w:val="center"/>
          </w:tcPr>
          <w:p w14:paraId="211535A8">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32</w:t>
            </w:r>
          </w:p>
        </w:tc>
        <w:tc>
          <w:tcPr>
            <w:tcW w:w="1425" w:type="dxa"/>
            <w:shd w:val="clear" w:color="auto" w:fill="auto"/>
            <w:vAlign w:val="center"/>
          </w:tcPr>
          <w:p w14:paraId="417E8192">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24</w:t>
            </w:r>
          </w:p>
        </w:tc>
        <w:tc>
          <w:tcPr>
            <w:tcW w:w="1455" w:type="dxa"/>
            <w:shd w:val="clear" w:color="auto" w:fill="auto"/>
            <w:vAlign w:val="center"/>
          </w:tcPr>
          <w:p w14:paraId="6B9A7473">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8</w:t>
            </w:r>
          </w:p>
        </w:tc>
        <w:tc>
          <w:tcPr>
            <w:tcW w:w="1329" w:type="dxa"/>
            <w:shd w:val="clear" w:color="auto" w:fill="auto"/>
            <w:vAlign w:val="center"/>
          </w:tcPr>
          <w:p w14:paraId="5119C526">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考查</w:t>
            </w:r>
          </w:p>
        </w:tc>
        <w:tc>
          <w:tcPr>
            <w:tcW w:w="1749" w:type="dxa"/>
            <w:shd w:val="clear" w:color="auto" w:fill="auto"/>
            <w:vAlign w:val="center"/>
          </w:tcPr>
          <w:p w14:paraId="67D454DE">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第一学期</w:t>
            </w:r>
          </w:p>
        </w:tc>
        <w:tc>
          <w:tcPr>
            <w:tcW w:w="2997" w:type="dxa"/>
            <w:shd w:val="clear" w:color="auto" w:fill="auto"/>
            <w:vAlign w:val="center"/>
          </w:tcPr>
          <w:p w14:paraId="7B603329">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theme="minorBidi"/>
                <w:kern w:val="2"/>
                <w:sz w:val="24"/>
                <w:szCs w:val="24"/>
                <w:lang w:val="en-US" w:eastAsia="zh-CN" w:bidi="ar-SA"/>
              </w:rPr>
            </w:pPr>
            <w:r>
              <w:rPr>
                <w:rFonts w:ascii="Times New Roman" w:hAnsi="Times New Roman" w:eastAsia="FZFangSong-Z02S" w:cs="宋体"/>
                <w:kern w:val="0"/>
                <w:sz w:val="24"/>
                <w:szCs w:val="24"/>
                <w:lang w:val="en-US" w:eastAsia="zh-CN" w:bidi="ar"/>
              </w:rPr>
              <w:t>知识产权价值评估与运营</w:t>
            </w:r>
          </w:p>
        </w:tc>
      </w:tr>
      <w:tr w14:paraId="6212F9A2">
        <w:tc>
          <w:tcPr>
            <w:tcW w:w="725" w:type="dxa"/>
            <w:vAlign w:val="center"/>
          </w:tcPr>
          <w:p w14:paraId="2508D9CF">
            <w:pPr>
              <w:keepNext w:val="0"/>
              <w:keepLines w:val="0"/>
              <w:pageBreakBefore w:val="0"/>
              <w:kinsoku/>
              <w:wordWrap/>
              <w:overflowPunct/>
              <w:topLinePunct w:val="0"/>
              <w:autoSpaceDE/>
              <w:autoSpaceDN/>
              <w:bidi w:val="0"/>
              <w:adjustRightInd/>
              <w:snapToGrid/>
              <w:spacing w:line="560" w:lineRule="exact"/>
              <w:ind w:right="-40" w:rightChars="-19"/>
              <w:jc w:val="center"/>
              <w:textAlignment w:val="auto"/>
              <w:rPr>
                <w:rFonts w:hint="default" w:ascii="Times New Roman" w:hAnsi="Times New Roman" w:eastAsia="FZFangSong-Z02S" w:cs="Times New Roman"/>
                <w:b/>
                <w:bCs/>
                <w:sz w:val="24"/>
                <w:szCs w:val="24"/>
                <w:lang w:val="en-US" w:eastAsia="zh-CN"/>
              </w:rPr>
            </w:pPr>
            <w:r>
              <w:rPr>
                <w:rFonts w:hint="eastAsia" w:ascii="Times New Roman" w:hAnsi="Times New Roman" w:eastAsia="FZFangSong-Z02S" w:cs="Times New Roman"/>
                <w:b/>
                <w:bCs/>
                <w:sz w:val="24"/>
                <w:szCs w:val="24"/>
                <w:lang w:val="en-US" w:eastAsia="zh-CN"/>
              </w:rPr>
              <w:t>4</w:t>
            </w:r>
          </w:p>
        </w:tc>
        <w:tc>
          <w:tcPr>
            <w:tcW w:w="1974" w:type="dxa"/>
            <w:shd w:val="clear" w:color="auto" w:fill="auto"/>
            <w:vAlign w:val="center"/>
          </w:tcPr>
          <w:p w14:paraId="786F2F38">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rPr>
              <w:t>知识产权法律实务</w:t>
            </w:r>
          </w:p>
        </w:tc>
        <w:tc>
          <w:tcPr>
            <w:tcW w:w="1121" w:type="dxa"/>
            <w:shd w:val="clear" w:color="auto" w:fill="auto"/>
            <w:vAlign w:val="center"/>
          </w:tcPr>
          <w:p w14:paraId="66342650">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2</w:t>
            </w:r>
          </w:p>
        </w:tc>
        <w:tc>
          <w:tcPr>
            <w:tcW w:w="1470" w:type="dxa"/>
            <w:shd w:val="clear" w:color="auto" w:fill="auto"/>
            <w:vAlign w:val="center"/>
          </w:tcPr>
          <w:p w14:paraId="4932E147">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32</w:t>
            </w:r>
          </w:p>
        </w:tc>
        <w:tc>
          <w:tcPr>
            <w:tcW w:w="1425" w:type="dxa"/>
            <w:shd w:val="clear" w:color="auto" w:fill="auto"/>
            <w:vAlign w:val="center"/>
          </w:tcPr>
          <w:p w14:paraId="43F64AE1">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24</w:t>
            </w:r>
          </w:p>
        </w:tc>
        <w:tc>
          <w:tcPr>
            <w:tcW w:w="1455" w:type="dxa"/>
            <w:shd w:val="clear" w:color="auto" w:fill="auto"/>
            <w:vAlign w:val="center"/>
          </w:tcPr>
          <w:p w14:paraId="2F7056DA">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8</w:t>
            </w:r>
          </w:p>
        </w:tc>
        <w:tc>
          <w:tcPr>
            <w:tcW w:w="1329" w:type="dxa"/>
            <w:shd w:val="clear" w:color="auto" w:fill="auto"/>
            <w:vAlign w:val="center"/>
          </w:tcPr>
          <w:p w14:paraId="108F0D21">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考查</w:t>
            </w:r>
          </w:p>
        </w:tc>
        <w:tc>
          <w:tcPr>
            <w:tcW w:w="1749" w:type="dxa"/>
            <w:shd w:val="clear" w:color="auto" w:fill="auto"/>
            <w:vAlign w:val="center"/>
          </w:tcPr>
          <w:p w14:paraId="1A0F7706">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第一学期</w:t>
            </w:r>
          </w:p>
        </w:tc>
        <w:tc>
          <w:tcPr>
            <w:tcW w:w="2997" w:type="dxa"/>
            <w:shd w:val="clear" w:color="auto" w:fill="auto"/>
            <w:vAlign w:val="center"/>
          </w:tcPr>
          <w:p w14:paraId="413C1763">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theme="minorBidi"/>
                <w:kern w:val="2"/>
                <w:sz w:val="24"/>
                <w:szCs w:val="24"/>
                <w:lang w:val="en-US" w:eastAsia="zh-CN" w:bidi="ar-SA"/>
              </w:rPr>
            </w:pPr>
            <w:r>
              <w:rPr>
                <w:rFonts w:ascii="Times New Roman" w:hAnsi="Times New Roman" w:eastAsia="FZFangSong-Z02S" w:cs="宋体"/>
                <w:kern w:val="0"/>
                <w:sz w:val="24"/>
                <w:szCs w:val="24"/>
                <w:lang w:val="en-US" w:eastAsia="zh-CN" w:bidi="ar"/>
              </w:rPr>
              <w:t>专利法、商标法、著作权法</w:t>
            </w:r>
          </w:p>
        </w:tc>
      </w:tr>
      <w:tr w14:paraId="63164E99">
        <w:tc>
          <w:tcPr>
            <w:tcW w:w="725" w:type="dxa"/>
            <w:vAlign w:val="center"/>
          </w:tcPr>
          <w:p w14:paraId="20147FE6">
            <w:pPr>
              <w:keepNext w:val="0"/>
              <w:keepLines w:val="0"/>
              <w:pageBreakBefore w:val="0"/>
              <w:kinsoku/>
              <w:wordWrap/>
              <w:overflowPunct/>
              <w:topLinePunct w:val="0"/>
              <w:autoSpaceDE/>
              <w:autoSpaceDN/>
              <w:bidi w:val="0"/>
              <w:adjustRightInd/>
              <w:snapToGrid/>
              <w:spacing w:line="560" w:lineRule="exact"/>
              <w:ind w:right="-40" w:rightChars="-19"/>
              <w:jc w:val="center"/>
              <w:textAlignment w:val="auto"/>
              <w:rPr>
                <w:rFonts w:hint="default" w:ascii="Times New Roman" w:hAnsi="Times New Roman" w:eastAsia="FZFangSong-Z02S" w:cs="Times New Roman"/>
                <w:b/>
                <w:bCs/>
                <w:sz w:val="24"/>
                <w:szCs w:val="24"/>
                <w:lang w:val="en-US" w:eastAsia="zh-CN"/>
              </w:rPr>
            </w:pPr>
            <w:r>
              <w:rPr>
                <w:rFonts w:hint="eastAsia" w:ascii="Times New Roman" w:hAnsi="Times New Roman" w:eastAsia="FZFangSong-Z02S" w:cs="Times New Roman"/>
                <w:b/>
                <w:bCs/>
                <w:sz w:val="24"/>
                <w:szCs w:val="24"/>
                <w:lang w:val="en-US" w:eastAsia="zh-CN"/>
              </w:rPr>
              <w:t>5</w:t>
            </w:r>
          </w:p>
        </w:tc>
        <w:tc>
          <w:tcPr>
            <w:tcW w:w="1974" w:type="dxa"/>
            <w:shd w:val="clear" w:color="auto" w:fill="auto"/>
            <w:vAlign w:val="center"/>
          </w:tcPr>
          <w:p w14:paraId="50A8304E">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rPr>
              <w:t>品牌与商标管理</w:t>
            </w:r>
          </w:p>
        </w:tc>
        <w:tc>
          <w:tcPr>
            <w:tcW w:w="1121" w:type="dxa"/>
            <w:shd w:val="clear" w:color="auto" w:fill="auto"/>
            <w:vAlign w:val="center"/>
          </w:tcPr>
          <w:p w14:paraId="7CAD4D8B">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2</w:t>
            </w:r>
          </w:p>
        </w:tc>
        <w:tc>
          <w:tcPr>
            <w:tcW w:w="1470" w:type="dxa"/>
            <w:shd w:val="clear" w:color="auto" w:fill="auto"/>
            <w:vAlign w:val="center"/>
          </w:tcPr>
          <w:p w14:paraId="0FA3DFDC">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32</w:t>
            </w:r>
          </w:p>
        </w:tc>
        <w:tc>
          <w:tcPr>
            <w:tcW w:w="1425" w:type="dxa"/>
            <w:shd w:val="clear" w:color="auto" w:fill="auto"/>
            <w:vAlign w:val="center"/>
          </w:tcPr>
          <w:p w14:paraId="37CB417A">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24</w:t>
            </w:r>
          </w:p>
        </w:tc>
        <w:tc>
          <w:tcPr>
            <w:tcW w:w="1455" w:type="dxa"/>
            <w:shd w:val="clear" w:color="auto" w:fill="auto"/>
            <w:vAlign w:val="center"/>
          </w:tcPr>
          <w:p w14:paraId="12D5A0EA">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8</w:t>
            </w:r>
          </w:p>
        </w:tc>
        <w:tc>
          <w:tcPr>
            <w:tcW w:w="1329" w:type="dxa"/>
            <w:shd w:val="clear" w:color="auto" w:fill="auto"/>
            <w:vAlign w:val="center"/>
          </w:tcPr>
          <w:p w14:paraId="39C59C9E">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考查</w:t>
            </w:r>
          </w:p>
        </w:tc>
        <w:tc>
          <w:tcPr>
            <w:tcW w:w="1749" w:type="dxa"/>
            <w:shd w:val="clear" w:color="auto" w:fill="auto"/>
            <w:vAlign w:val="center"/>
          </w:tcPr>
          <w:p w14:paraId="784A3460">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第二学期</w:t>
            </w:r>
          </w:p>
        </w:tc>
        <w:tc>
          <w:tcPr>
            <w:tcW w:w="2997" w:type="dxa"/>
            <w:shd w:val="clear" w:color="auto" w:fill="auto"/>
            <w:vAlign w:val="center"/>
          </w:tcPr>
          <w:p w14:paraId="469AD63F">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theme="minorBidi"/>
                <w:kern w:val="2"/>
                <w:sz w:val="24"/>
                <w:szCs w:val="24"/>
                <w:lang w:val="en-US" w:eastAsia="zh-CN" w:bidi="ar-SA"/>
              </w:rPr>
            </w:pPr>
            <w:r>
              <w:rPr>
                <w:rFonts w:ascii="Times New Roman" w:hAnsi="Times New Roman" w:eastAsia="FZFangSong-Z02S" w:cs="宋体"/>
                <w:kern w:val="0"/>
                <w:sz w:val="24"/>
                <w:szCs w:val="24"/>
                <w:lang w:val="en-US" w:eastAsia="zh-CN" w:bidi="ar"/>
              </w:rPr>
              <w:t>商标管理与品牌运营</w:t>
            </w:r>
          </w:p>
        </w:tc>
      </w:tr>
      <w:tr w14:paraId="0AC2E1A4">
        <w:tc>
          <w:tcPr>
            <w:tcW w:w="725" w:type="dxa"/>
            <w:vAlign w:val="center"/>
          </w:tcPr>
          <w:p w14:paraId="61D5E37C">
            <w:pPr>
              <w:keepNext w:val="0"/>
              <w:keepLines w:val="0"/>
              <w:pageBreakBefore w:val="0"/>
              <w:kinsoku/>
              <w:wordWrap/>
              <w:overflowPunct/>
              <w:topLinePunct w:val="0"/>
              <w:autoSpaceDE/>
              <w:autoSpaceDN/>
              <w:bidi w:val="0"/>
              <w:adjustRightInd/>
              <w:snapToGrid/>
              <w:spacing w:line="560" w:lineRule="exact"/>
              <w:ind w:right="-40" w:rightChars="-19"/>
              <w:jc w:val="center"/>
              <w:textAlignment w:val="auto"/>
              <w:rPr>
                <w:rFonts w:hint="default" w:ascii="Times New Roman" w:hAnsi="Times New Roman" w:eastAsia="FZFangSong-Z02S" w:cs="Times New Roman"/>
                <w:b/>
                <w:bCs/>
                <w:sz w:val="24"/>
                <w:szCs w:val="24"/>
                <w:lang w:val="en-US" w:eastAsia="zh-CN"/>
              </w:rPr>
            </w:pPr>
            <w:r>
              <w:rPr>
                <w:rFonts w:hint="eastAsia" w:ascii="Times New Roman" w:hAnsi="Times New Roman" w:eastAsia="FZFangSong-Z02S" w:cs="Times New Roman"/>
                <w:b/>
                <w:bCs/>
                <w:sz w:val="24"/>
                <w:szCs w:val="24"/>
                <w:lang w:val="en-US" w:eastAsia="zh-CN"/>
              </w:rPr>
              <w:t>6</w:t>
            </w:r>
          </w:p>
        </w:tc>
        <w:tc>
          <w:tcPr>
            <w:tcW w:w="1974" w:type="dxa"/>
            <w:shd w:val="clear" w:color="auto" w:fill="auto"/>
            <w:vAlign w:val="center"/>
          </w:tcPr>
          <w:p w14:paraId="49C52500">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rPr>
              <w:t>知识产权</w:t>
            </w:r>
            <w:r>
              <w:rPr>
                <w:rFonts w:hint="eastAsia" w:ascii="Times New Roman" w:hAnsi="Times New Roman" w:eastAsia="FZFangSong-Z02S" w:cs="宋体"/>
                <w:sz w:val="24"/>
                <w:szCs w:val="24"/>
                <w:lang w:val="en-US" w:eastAsia="zh-CN"/>
              </w:rPr>
              <w:t>与商业</w:t>
            </w:r>
            <w:r>
              <w:rPr>
                <w:rFonts w:hint="eastAsia" w:ascii="Times New Roman" w:hAnsi="Times New Roman" w:eastAsia="FZFangSong-Z02S" w:cs="宋体"/>
                <w:sz w:val="24"/>
                <w:szCs w:val="24"/>
              </w:rPr>
              <w:t>运营</w:t>
            </w:r>
          </w:p>
        </w:tc>
        <w:tc>
          <w:tcPr>
            <w:tcW w:w="1121" w:type="dxa"/>
            <w:shd w:val="clear" w:color="auto" w:fill="auto"/>
            <w:vAlign w:val="center"/>
          </w:tcPr>
          <w:p w14:paraId="0A788A35">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2</w:t>
            </w:r>
          </w:p>
        </w:tc>
        <w:tc>
          <w:tcPr>
            <w:tcW w:w="1470" w:type="dxa"/>
            <w:shd w:val="clear" w:color="auto" w:fill="auto"/>
            <w:vAlign w:val="center"/>
          </w:tcPr>
          <w:p w14:paraId="065CE3D3">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32</w:t>
            </w:r>
          </w:p>
        </w:tc>
        <w:tc>
          <w:tcPr>
            <w:tcW w:w="1425" w:type="dxa"/>
            <w:shd w:val="clear" w:color="auto" w:fill="auto"/>
            <w:vAlign w:val="center"/>
          </w:tcPr>
          <w:p w14:paraId="01CA4F93">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24</w:t>
            </w:r>
          </w:p>
        </w:tc>
        <w:tc>
          <w:tcPr>
            <w:tcW w:w="1455" w:type="dxa"/>
            <w:shd w:val="clear" w:color="auto" w:fill="auto"/>
            <w:vAlign w:val="center"/>
          </w:tcPr>
          <w:p w14:paraId="63BCFF7C">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8</w:t>
            </w:r>
          </w:p>
        </w:tc>
        <w:tc>
          <w:tcPr>
            <w:tcW w:w="1329" w:type="dxa"/>
            <w:shd w:val="clear" w:color="auto" w:fill="auto"/>
            <w:vAlign w:val="center"/>
          </w:tcPr>
          <w:p w14:paraId="0DF1C78F">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考查</w:t>
            </w:r>
          </w:p>
        </w:tc>
        <w:tc>
          <w:tcPr>
            <w:tcW w:w="1749" w:type="dxa"/>
            <w:shd w:val="clear" w:color="auto" w:fill="auto"/>
            <w:vAlign w:val="center"/>
          </w:tcPr>
          <w:p w14:paraId="15D442A5">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第二学期</w:t>
            </w:r>
          </w:p>
        </w:tc>
        <w:tc>
          <w:tcPr>
            <w:tcW w:w="2997" w:type="dxa"/>
            <w:shd w:val="clear" w:color="auto" w:fill="auto"/>
            <w:vAlign w:val="center"/>
          </w:tcPr>
          <w:p w14:paraId="0316B8E7">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theme="minorBidi"/>
                <w:kern w:val="2"/>
                <w:sz w:val="24"/>
                <w:szCs w:val="24"/>
                <w:lang w:val="en-US" w:eastAsia="zh-CN" w:bidi="ar-SA"/>
              </w:rPr>
            </w:pPr>
            <w:r>
              <w:rPr>
                <w:rFonts w:ascii="Times New Roman" w:hAnsi="Times New Roman" w:eastAsia="FZFangSong-Z02S" w:cs="宋体"/>
                <w:kern w:val="0"/>
                <w:sz w:val="24"/>
                <w:szCs w:val="24"/>
                <w:lang w:val="en-US" w:eastAsia="zh-CN" w:bidi="ar"/>
              </w:rPr>
              <w:t>知识产权许可与转化</w:t>
            </w:r>
          </w:p>
        </w:tc>
      </w:tr>
      <w:tr w14:paraId="5E24327E">
        <w:tc>
          <w:tcPr>
            <w:tcW w:w="725" w:type="dxa"/>
            <w:vAlign w:val="center"/>
          </w:tcPr>
          <w:p w14:paraId="38CF4A48">
            <w:pPr>
              <w:keepNext w:val="0"/>
              <w:keepLines w:val="0"/>
              <w:pageBreakBefore w:val="0"/>
              <w:kinsoku/>
              <w:wordWrap/>
              <w:overflowPunct/>
              <w:topLinePunct w:val="0"/>
              <w:autoSpaceDE/>
              <w:autoSpaceDN/>
              <w:bidi w:val="0"/>
              <w:adjustRightInd/>
              <w:snapToGrid/>
              <w:spacing w:line="560" w:lineRule="exact"/>
              <w:ind w:right="-40" w:rightChars="-19"/>
              <w:jc w:val="center"/>
              <w:textAlignment w:val="auto"/>
              <w:rPr>
                <w:rFonts w:hint="default" w:ascii="Times New Roman" w:hAnsi="Times New Roman" w:eastAsia="FZFangSong-Z02S" w:cs="Times New Roman"/>
                <w:b/>
                <w:bCs/>
                <w:sz w:val="24"/>
                <w:szCs w:val="24"/>
                <w:lang w:val="en-US" w:eastAsia="zh-CN"/>
              </w:rPr>
            </w:pPr>
            <w:r>
              <w:rPr>
                <w:rFonts w:hint="eastAsia" w:ascii="Times New Roman" w:hAnsi="Times New Roman" w:eastAsia="FZFangSong-Z02S" w:cs="Times New Roman"/>
                <w:b/>
                <w:bCs/>
                <w:sz w:val="24"/>
                <w:szCs w:val="24"/>
                <w:lang w:val="en-US" w:eastAsia="zh-CN"/>
              </w:rPr>
              <w:t>7</w:t>
            </w:r>
          </w:p>
        </w:tc>
        <w:tc>
          <w:tcPr>
            <w:tcW w:w="1974" w:type="dxa"/>
            <w:shd w:val="clear" w:color="auto" w:fill="auto"/>
            <w:vAlign w:val="center"/>
          </w:tcPr>
          <w:p w14:paraId="40D64F2B">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rPr>
              <w:t>科技成果转化实务</w:t>
            </w:r>
          </w:p>
        </w:tc>
        <w:tc>
          <w:tcPr>
            <w:tcW w:w="1121" w:type="dxa"/>
            <w:shd w:val="clear" w:color="auto" w:fill="auto"/>
            <w:vAlign w:val="center"/>
          </w:tcPr>
          <w:p w14:paraId="690E5D50">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3</w:t>
            </w:r>
          </w:p>
        </w:tc>
        <w:tc>
          <w:tcPr>
            <w:tcW w:w="1470" w:type="dxa"/>
            <w:shd w:val="clear" w:color="auto" w:fill="auto"/>
            <w:vAlign w:val="center"/>
          </w:tcPr>
          <w:p w14:paraId="06FD4EF8">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48</w:t>
            </w:r>
          </w:p>
        </w:tc>
        <w:tc>
          <w:tcPr>
            <w:tcW w:w="1425" w:type="dxa"/>
            <w:shd w:val="clear" w:color="auto" w:fill="auto"/>
            <w:vAlign w:val="center"/>
          </w:tcPr>
          <w:p w14:paraId="3C7927C9">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16</w:t>
            </w:r>
          </w:p>
        </w:tc>
        <w:tc>
          <w:tcPr>
            <w:tcW w:w="1455" w:type="dxa"/>
            <w:shd w:val="clear" w:color="auto" w:fill="auto"/>
            <w:vAlign w:val="center"/>
          </w:tcPr>
          <w:p w14:paraId="74D269E7">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32</w:t>
            </w:r>
          </w:p>
        </w:tc>
        <w:tc>
          <w:tcPr>
            <w:tcW w:w="1329" w:type="dxa"/>
            <w:shd w:val="clear" w:color="auto" w:fill="auto"/>
            <w:vAlign w:val="center"/>
          </w:tcPr>
          <w:p w14:paraId="7FDE3DB5">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考查</w:t>
            </w:r>
          </w:p>
        </w:tc>
        <w:tc>
          <w:tcPr>
            <w:tcW w:w="1749" w:type="dxa"/>
            <w:shd w:val="clear" w:color="auto" w:fill="auto"/>
            <w:vAlign w:val="center"/>
          </w:tcPr>
          <w:p w14:paraId="4BD580A8">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第二学期</w:t>
            </w:r>
          </w:p>
        </w:tc>
        <w:tc>
          <w:tcPr>
            <w:tcW w:w="2997" w:type="dxa"/>
            <w:shd w:val="clear" w:color="auto" w:fill="auto"/>
            <w:vAlign w:val="center"/>
          </w:tcPr>
          <w:p w14:paraId="272C8789">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theme="minorBidi"/>
                <w:kern w:val="2"/>
                <w:sz w:val="24"/>
                <w:szCs w:val="24"/>
                <w:lang w:val="en-US" w:eastAsia="zh-CN" w:bidi="ar-SA"/>
              </w:rPr>
            </w:pPr>
            <w:r>
              <w:rPr>
                <w:rFonts w:ascii="Times New Roman" w:hAnsi="Times New Roman" w:eastAsia="FZFangSong-Z02S" w:cs="宋体"/>
                <w:kern w:val="0"/>
                <w:sz w:val="24"/>
                <w:szCs w:val="24"/>
                <w:lang w:val="en-US" w:eastAsia="zh-CN" w:bidi="ar"/>
              </w:rPr>
              <w:t>技术转移与成果转化</w:t>
            </w:r>
          </w:p>
        </w:tc>
      </w:tr>
      <w:tr w14:paraId="2F941C72">
        <w:tc>
          <w:tcPr>
            <w:tcW w:w="725" w:type="dxa"/>
            <w:vAlign w:val="center"/>
          </w:tcPr>
          <w:p w14:paraId="731C091B">
            <w:pPr>
              <w:keepNext w:val="0"/>
              <w:keepLines w:val="0"/>
              <w:pageBreakBefore w:val="0"/>
              <w:kinsoku/>
              <w:wordWrap/>
              <w:overflowPunct/>
              <w:topLinePunct w:val="0"/>
              <w:autoSpaceDE/>
              <w:autoSpaceDN/>
              <w:bidi w:val="0"/>
              <w:adjustRightInd/>
              <w:snapToGrid/>
              <w:spacing w:line="560" w:lineRule="exact"/>
              <w:ind w:right="-40" w:rightChars="-19"/>
              <w:jc w:val="center"/>
              <w:textAlignment w:val="auto"/>
              <w:rPr>
                <w:rFonts w:hint="default" w:ascii="Times New Roman" w:hAnsi="Times New Roman" w:eastAsia="FZFangSong-Z02S" w:cs="Times New Roman"/>
                <w:b/>
                <w:bCs/>
                <w:sz w:val="24"/>
                <w:szCs w:val="24"/>
                <w:lang w:val="en-US" w:eastAsia="zh-CN"/>
              </w:rPr>
            </w:pPr>
            <w:bookmarkStart w:id="0" w:name="_GoBack"/>
            <w:bookmarkEnd w:id="0"/>
            <w:r>
              <w:rPr>
                <w:rFonts w:hint="eastAsia" w:ascii="Times New Roman" w:hAnsi="Times New Roman" w:eastAsia="FZFangSong-Z02S" w:cs="Times New Roman"/>
                <w:b/>
                <w:bCs/>
                <w:sz w:val="24"/>
                <w:szCs w:val="24"/>
                <w:lang w:val="en-US" w:eastAsia="zh-CN"/>
              </w:rPr>
              <w:t>8</w:t>
            </w:r>
          </w:p>
        </w:tc>
        <w:tc>
          <w:tcPr>
            <w:tcW w:w="1974" w:type="dxa"/>
            <w:shd w:val="clear" w:color="auto" w:fill="auto"/>
            <w:vAlign w:val="center"/>
          </w:tcPr>
          <w:p w14:paraId="72E7BB5D">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rPr>
              <w:t>知识产权综合实践</w:t>
            </w:r>
          </w:p>
        </w:tc>
        <w:tc>
          <w:tcPr>
            <w:tcW w:w="1121" w:type="dxa"/>
            <w:shd w:val="clear" w:color="auto" w:fill="auto"/>
            <w:vAlign w:val="center"/>
          </w:tcPr>
          <w:p w14:paraId="7497D1D2">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3</w:t>
            </w:r>
          </w:p>
        </w:tc>
        <w:tc>
          <w:tcPr>
            <w:tcW w:w="1470" w:type="dxa"/>
            <w:shd w:val="clear" w:color="auto" w:fill="auto"/>
            <w:vAlign w:val="center"/>
          </w:tcPr>
          <w:p w14:paraId="603A4655">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48</w:t>
            </w:r>
          </w:p>
        </w:tc>
        <w:tc>
          <w:tcPr>
            <w:tcW w:w="1425" w:type="dxa"/>
            <w:shd w:val="clear" w:color="auto" w:fill="auto"/>
            <w:vAlign w:val="center"/>
          </w:tcPr>
          <w:p w14:paraId="76635CD3">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16</w:t>
            </w:r>
          </w:p>
        </w:tc>
        <w:tc>
          <w:tcPr>
            <w:tcW w:w="1455" w:type="dxa"/>
            <w:shd w:val="clear" w:color="auto" w:fill="auto"/>
            <w:vAlign w:val="center"/>
          </w:tcPr>
          <w:p w14:paraId="53A751B8">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32</w:t>
            </w:r>
          </w:p>
        </w:tc>
        <w:tc>
          <w:tcPr>
            <w:tcW w:w="1329" w:type="dxa"/>
            <w:shd w:val="clear" w:color="auto" w:fill="auto"/>
            <w:vAlign w:val="center"/>
          </w:tcPr>
          <w:p w14:paraId="25C66FE0">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考查</w:t>
            </w:r>
          </w:p>
        </w:tc>
        <w:tc>
          <w:tcPr>
            <w:tcW w:w="1749" w:type="dxa"/>
            <w:shd w:val="clear" w:color="auto" w:fill="auto"/>
            <w:vAlign w:val="center"/>
          </w:tcPr>
          <w:p w14:paraId="1E86D90B">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宋体"/>
                <w:kern w:val="2"/>
                <w:sz w:val="24"/>
                <w:szCs w:val="24"/>
                <w:lang w:val="en-US" w:eastAsia="zh-CN" w:bidi="ar-SA"/>
              </w:rPr>
            </w:pPr>
            <w:r>
              <w:rPr>
                <w:rFonts w:hint="eastAsia" w:ascii="Times New Roman" w:hAnsi="Times New Roman" w:eastAsia="FZFangSong-Z02S" w:cs="宋体"/>
                <w:sz w:val="24"/>
                <w:szCs w:val="24"/>
                <w:lang w:val="en-US" w:eastAsia="zh-CN"/>
              </w:rPr>
              <w:t>第二学期</w:t>
            </w:r>
          </w:p>
        </w:tc>
        <w:tc>
          <w:tcPr>
            <w:tcW w:w="2997" w:type="dxa"/>
            <w:shd w:val="clear" w:color="auto" w:fill="auto"/>
            <w:vAlign w:val="center"/>
          </w:tcPr>
          <w:p w14:paraId="13B162A3">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Times New Roman" w:hAnsi="Times New Roman" w:eastAsia="FZFangSong-Z02S" w:cstheme="minorBidi"/>
                <w:kern w:val="2"/>
                <w:sz w:val="24"/>
                <w:szCs w:val="24"/>
                <w:lang w:val="en-US" w:eastAsia="zh-CN" w:bidi="ar-SA"/>
              </w:rPr>
            </w:pPr>
            <w:r>
              <w:rPr>
                <w:rFonts w:ascii="Times New Roman" w:hAnsi="Times New Roman" w:eastAsia="FZFangSong-Z02S" w:cs="宋体"/>
                <w:kern w:val="0"/>
                <w:sz w:val="24"/>
                <w:szCs w:val="24"/>
                <w:lang w:val="en-US" w:eastAsia="zh-CN" w:bidi="ar"/>
              </w:rPr>
              <w:t>实务综合能力（双证导向）</w:t>
            </w:r>
          </w:p>
        </w:tc>
      </w:tr>
      <w:tr w14:paraId="0F906525">
        <w:tc>
          <w:tcPr>
            <w:tcW w:w="2699" w:type="dxa"/>
            <w:gridSpan w:val="2"/>
            <w:vAlign w:val="center"/>
          </w:tcPr>
          <w:p w14:paraId="00DA9C5A">
            <w:pPr>
              <w:keepNext w:val="0"/>
              <w:keepLines w:val="0"/>
              <w:pageBreakBefore w:val="0"/>
              <w:kinsoku/>
              <w:wordWrap/>
              <w:overflowPunct/>
              <w:topLinePunct w:val="0"/>
              <w:autoSpaceDE/>
              <w:autoSpaceDN/>
              <w:bidi w:val="0"/>
              <w:adjustRightInd/>
              <w:snapToGrid/>
              <w:spacing w:line="560" w:lineRule="exact"/>
              <w:ind w:right="-40" w:rightChars="-19"/>
              <w:jc w:val="center"/>
              <w:textAlignment w:val="auto"/>
              <w:rPr>
                <w:rFonts w:hint="eastAsia" w:ascii="Times New Roman" w:hAnsi="Times New Roman" w:eastAsia="FZFangSong-Z02S" w:cs="仿宋"/>
                <w:b/>
                <w:bCs/>
                <w:sz w:val="24"/>
                <w:szCs w:val="24"/>
                <w:vertAlign w:val="baseline"/>
                <w:lang w:val="en-US" w:eastAsia="zh-CN"/>
              </w:rPr>
            </w:pPr>
            <w:r>
              <w:rPr>
                <w:rFonts w:hint="eastAsia" w:ascii="Times New Roman" w:hAnsi="Times New Roman" w:eastAsia="FZFangSong-Z02S" w:cs="Times New Roman"/>
                <w:b/>
                <w:bCs/>
                <w:sz w:val="24"/>
                <w:szCs w:val="24"/>
                <w:lang w:val="en-US" w:eastAsia="zh-CN"/>
              </w:rPr>
              <w:t>合计</w:t>
            </w:r>
          </w:p>
        </w:tc>
        <w:tc>
          <w:tcPr>
            <w:tcW w:w="1121" w:type="dxa"/>
          </w:tcPr>
          <w:p w14:paraId="122979E7">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FZFangSong-Z02S" w:cs="仿宋"/>
                <w:b/>
                <w:bCs/>
                <w:sz w:val="24"/>
                <w:szCs w:val="24"/>
                <w:vertAlign w:val="baseline"/>
                <w:lang w:val="en-US" w:eastAsia="zh-CN"/>
              </w:rPr>
            </w:pPr>
            <w:r>
              <w:rPr>
                <w:rFonts w:hint="eastAsia" w:ascii="Times New Roman" w:hAnsi="Times New Roman" w:eastAsia="FZFangSong-Z02S" w:cs="仿宋"/>
                <w:b/>
                <w:bCs/>
                <w:sz w:val="24"/>
                <w:szCs w:val="24"/>
                <w:vertAlign w:val="baseline"/>
                <w:lang w:val="en-US" w:eastAsia="zh-CN"/>
              </w:rPr>
              <w:t>18</w:t>
            </w:r>
          </w:p>
        </w:tc>
        <w:tc>
          <w:tcPr>
            <w:tcW w:w="1470" w:type="dxa"/>
          </w:tcPr>
          <w:p w14:paraId="34FBDDAF">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FZFangSong-Z02S" w:cs="仿宋"/>
                <w:b/>
                <w:bCs/>
                <w:sz w:val="24"/>
                <w:szCs w:val="24"/>
                <w:vertAlign w:val="baseline"/>
                <w:lang w:val="en-US" w:eastAsia="zh-CN"/>
              </w:rPr>
            </w:pPr>
            <w:r>
              <w:rPr>
                <w:rFonts w:hint="eastAsia" w:ascii="Times New Roman" w:hAnsi="Times New Roman" w:eastAsia="FZFangSong-Z02S" w:cs="仿宋"/>
                <w:b/>
                <w:bCs/>
                <w:sz w:val="24"/>
                <w:szCs w:val="24"/>
                <w:vertAlign w:val="baseline"/>
                <w:lang w:val="en-US" w:eastAsia="zh-CN"/>
              </w:rPr>
              <w:t>288</w:t>
            </w:r>
          </w:p>
        </w:tc>
        <w:tc>
          <w:tcPr>
            <w:tcW w:w="1425" w:type="dxa"/>
          </w:tcPr>
          <w:p w14:paraId="0C27869A">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FZFangSong-Z02S" w:cs="仿宋"/>
                <w:b/>
                <w:bCs/>
                <w:sz w:val="24"/>
                <w:szCs w:val="24"/>
                <w:vertAlign w:val="baseline"/>
              </w:rPr>
            </w:pPr>
          </w:p>
        </w:tc>
        <w:tc>
          <w:tcPr>
            <w:tcW w:w="1455" w:type="dxa"/>
          </w:tcPr>
          <w:p w14:paraId="567D7944">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FZFangSong-Z02S" w:cs="仿宋"/>
                <w:b/>
                <w:bCs/>
                <w:sz w:val="24"/>
                <w:szCs w:val="24"/>
                <w:vertAlign w:val="baseline"/>
              </w:rPr>
            </w:pPr>
          </w:p>
        </w:tc>
        <w:tc>
          <w:tcPr>
            <w:tcW w:w="1329" w:type="dxa"/>
          </w:tcPr>
          <w:p w14:paraId="0379B259">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FZFangSong-Z02S" w:cs="仿宋"/>
                <w:b/>
                <w:bCs/>
                <w:sz w:val="24"/>
                <w:szCs w:val="24"/>
                <w:vertAlign w:val="baseline"/>
              </w:rPr>
            </w:pPr>
          </w:p>
        </w:tc>
        <w:tc>
          <w:tcPr>
            <w:tcW w:w="1749" w:type="dxa"/>
          </w:tcPr>
          <w:p w14:paraId="3F78094C">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FZFangSong-Z02S" w:cs="仿宋"/>
                <w:b/>
                <w:bCs/>
                <w:sz w:val="24"/>
                <w:szCs w:val="24"/>
                <w:vertAlign w:val="baseline"/>
              </w:rPr>
            </w:pPr>
          </w:p>
        </w:tc>
        <w:tc>
          <w:tcPr>
            <w:tcW w:w="2997" w:type="dxa"/>
          </w:tcPr>
          <w:p w14:paraId="79C83708">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FZFangSong-Z02S" w:cs="仿宋"/>
                <w:b/>
                <w:bCs/>
                <w:sz w:val="24"/>
                <w:szCs w:val="24"/>
                <w:vertAlign w:val="baseline"/>
              </w:rPr>
            </w:pPr>
          </w:p>
        </w:tc>
      </w:tr>
    </w:tbl>
    <w:p w14:paraId="736E3B5D">
      <w:pPr>
        <w:keepNext w:val="0"/>
        <w:keepLines w:val="0"/>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FZFangSong-Z02S"/>
          <w:b/>
          <w:sz w:val="32"/>
          <w:szCs w:val="28"/>
        </w:rPr>
      </w:pPr>
    </w:p>
    <w:p w14:paraId="63745EA7">
      <w:pPr>
        <w:keepNext w:val="0"/>
        <w:keepLines w:val="0"/>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FZFangSong-Z02S"/>
          <w:b/>
          <w:sz w:val="32"/>
          <w:szCs w:val="28"/>
        </w:rPr>
      </w:pPr>
    </w:p>
    <w:p w14:paraId="42215505">
      <w:pPr>
        <w:keepNext w:val="0"/>
        <w:keepLines w:val="0"/>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FZFangSong-Z02S"/>
          <w:b/>
          <w:sz w:val="32"/>
          <w:szCs w:val="28"/>
        </w:rPr>
      </w:pPr>
    </w:p>
    <w:p w14:paraId="3E26509D">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b/>
          <w:sz w:val="32"/>
          <w:szCs w:val="28"/>
        </w:rPr>
      </w:pPr>
    </w:p>
    <w:p w14:paraId="5A286672">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b/>
          <w:sz w:val="32"/>
          <w:szCs w:val="28"/>
        </w:rPr>
      </w:pPr>
      <w:r>
        <w:rPr>
          <w:rFonts w:hint="eastAsia" w:ascii="黑体" w:hAnsi="黑体" w:eastAsia="黑体" w:cs="黑体"/>
          <w:b/>
          <w:sz w:val="32"/>
          <w:szCs w:val="28"/>
        </w:rPr>
        <w:t>三、招生对象及要求</w:t>
      </w:r>
    </w:p>
    <w:p w14:paraId="7FCF056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lang w:eastAsia="zh-CN"/>
        </w:rPr>
      </w:pPr>
      <w:r>
        <w:rPr>
          <w:rFonts w:hint="eastAsia" w:ascii="楷体_GB2312" w:hAnsi="楷体_GB2312" w:eastAsia="楷体_GB2312" w:cs="楷体_GB2312"/>
          <w:sz w:val="32"/>
          <w:lang w:eastAsia="zh-CN"/>
        </w:rPr>
        <w:t>（一）招生对象</w:t>
      </w:r>
    </w:p>
    <w:p w14:paraId="1AC52821">
      <w:pPr>
        <w:pStyle w:val="6"/>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FZFangSong-Z02S"/>
          <w:sz w:val="32"/>
        </w:rPr>
      </w:pPr>
      <w:r>
        <w:rPr>
          <w:rFonts w:ascii="Times New Roman" w:hAnsi="Times New Roman" w:eastAsia="FZFangSong-Z02S"/>
          <w:sz w:val="32"/>
        </w:rPr>
        <w:t>面向全校大一、大二在读本科生，不限专业。</w:t>
      </w:r>
    </w:p>
    <w:p w14:paraId="2890855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lang w:eastAsia="zh-CN"/>
        </w:rPr>
      </w:pPr>
      <w:r>
        <w:rPr>
          <w:rFonts w:hint="eastAsia" w:ascii="楷体_GB2312" w:hAnsi="楷体_GB2312" w:eastAsia="楷体_GB2312" w:cs="楷体_GB2312"/>
          <w:sz w:val="32"/>
          <w:lang w:eastAsia="zh-CN"/>
        </w:rPr>
        <w:t>（二）招生要求</w:t>
      </w:r>
    </w:p>
    <w:p w14:paraId="5122156F">
      <w:pPr>
        <w:pStyle w:val="6"/>
        <w:keepNext w:val="0"/>
        <w:keepLines w:val="0"/>
        <w:pageBreakBefore w:val="0"/>
        <w:widowControl/>
        <w:suppressLineNumbers w:val="0"/>
        <w:kinsoku/>
        <w:wordWrap/>
        <w:overflowPunct/>
        <w:topLinePunct w:val="0"/>
        <w:autoSpaceDE/>
        <w:autoSpaceDN/>
        <w:bidi w:val="0"/>
        <w:adjustRightInd/>
        <w:snapToGrid/>
        <w:spacing w:line="560" w:lineRule="exact"/>
        <w:ind w:left="720"/>
        <w:textAlignment w:val="auto"/>
        <w:rPr>
          <w:rFonts w:ascii="Times New Roman" w:hAnsi="Times New Roman" w:eastAsia="FZFangSong-Z02S"/>
          <w:sz w:val="32"/>
        </w:rPr>
      </w:pPr>
      <w:r>
        <w:rPr>
          <w:rFonts w:ascii="Times New Roman" w:hAnsi="Times New Roman" w:eastAsia="FZFangSong-Z02S"/>
          <w:sz w:val="32"/>
        </w:rPr>
        <w:t>对知识产权与科技创新有兴趣</w:t>
      </w:r>
    </w:p>
    <w:p w14:paraId="20CEEB71">
      <w:pPr>
        <w:pStyle w:val="6"/>
        <w:keepNext w:val="0"/>
        <w:keepLines w:val="0"/>
        <w:pageBreakBefore w:val="0"/>
        <w:widowControl/>
        <w:suppressLineNumbers w:val="0"/>
        <w:kinsoku/>
        <w:wordWrap/>
        <w:overflowPunct/>
        <w:topLinePunct w:val="0"/>
        <w:autoSpaceDE/>
        <w:autoSpaceDN/>
        <w:bidi w:val="0"/>
        <w:adjustRightInd/>
        <w:snapToGrid/>
        <w:spacing w:line="560" w:lineRule="exact"/>
        <w:ind w:left="720"/>
        <w:textAlignment w:val="auto"/>
        <w:rPr>
          <w:rFonts w:ascii="Times New Roman" w:hAnsi="Times New Roman" w:eastAsia="FZFangSong-Z02S"/>
          <w:sz w:val="32"/>
        </w:rPr>
      </w:pPr>
      <w:r>
        <w:rPr>
          <w:rFonts w:ascii="Times New Roman" w:hAnsi="Times New Roman" w:eastAsia="FZFangSong-Z02S"/>
          <w:sz w:val="32"/>
        </w:rPr>
        <w:t>具备基本逻辑思维与信息素养</w:t>
      </w:r>
    </w:p>
    <w:p w14:paraId="64C2326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lang w:eastAsia="zh-CN"/>
        </w:rPr>
      </w:pPr>
      <w:r>
        <w:rPr>
          <w:rFonts w:hint="eastAsia" w:ascii="楷体_GB2312" w:hAnsi="楷体_GB2312" w:eastAsia="楷体_GB2312" w:cs="楷体_GB2312"/>
          <w:sz w:val="32"/>
          <w:lang w:eastAsia="zh-CN"/>
        </w:rPr>
        <w:t>（三）招生规模与学制</w:t>
      </w:r>
    </w:p>
    <w:p w14:paraId="5E129DD2">
      <w:pPr>
        <w:pStyle w:val="6"/>
        <w:keepNext w:val="0"/>
        <w:keepLines w:val="0"/>
        <w:pageBreakBefore w:val="0"/>
        <w:widowControl/>
        <w:suppressLineNumbers w:val="0"/>
        <w:kinsoku/>
        <w:wordWrap/>
        <w:overflowPunct/>
        <w:topLinePunct w:val="0"/>
        <w:autoSpaceDE/>
        <w:autoSpaceDN/>
        <w:bidi w:val="0"/>
        <w:adjustRightInd/>
        <w:snapToGrid/>
        <w:spacing w:line="560" w:lineRule="exact"/>
        <w:ind w:left="720"/>
        <w:textAlignment w:val="auto"/>
        <w:rPr>
          <w:rFonts w:ascii="Times New Roman" w:hAnsi="Times New Roman" w:eastAsia="FZFangSong-Z02S"/>
          <w:sz w:val="32"/>
        </w:rPr>
      </w:pPr>
      <w:r>
        <w:rPr>
          <w:rFonts w:ascii="Times New Roman" w:hAnsi="Times New Roman" w:eastAsia="FZFangSong-Z02S"/>
          <w:sz w:val="32"/>
        </w:rPr>
        <w:t>招生人数：50人（择优录取）</w:t>
      </w:r>
    </w:p>
    <w:p w14:paraId="25F7E3CA">
      <w:pPr>
        <w:pStyle w:val="6"/>
        <w:keepNext w:val="0"/>
        <w:keepLines w:val="0"/>
        <w:pageBreakBefore w:val="0"/>
        <w:widowControl/>
        <w:suppressLineNumbers w:val="0"/>
        <w:kinsoku/>
        <w:wordWrap/>
        <w:overflowPunct/>
        <w:topLinePunct w:val="0"/>
        <w:autoSpaceDE/>
        <w:autoSpaceDN/>
        <w:bidi w:val="0"/>
        <w:adjustRightInd/>
        <w:snapToGrid/>
        <w:spacing w:line="560" w:lineRule="exact"/>
        <w:ind w:left="720"/>
        <w:textAlignment w:val="auto"/>
        <w:rPr>
          <w:rFonts w:ascii="Times New Roman" w:hAnsi="Times New Roman" w:eastAsia="FZFangSong-Z02S"/>
          <w:sz w:val="32"/>
        </w:rPr>
      </w:pPr>
      <w:r>
        <w:rPr>
          <w:rFonts w:ascii="Times New Roman" w:hAnsi="Times New Roman" w:eastAsia="FZFangSong-Z02S"/>
          <w:sz w:val="32"/>
        </w:rPr>
        <w:t>学制：1年</w:t>
      </w:r>
    </w:p>
    <w:p w14:paraId="7C3F244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lang w:eastAsia="zh-CN"/>
        </w:rPr>
      </w:pPr>
      <w:r>
        <w:rPr>
          <w:rFonts w:hint="eastAsia" w:ascii="楷体_GB2312" w:hAnsi="楷体_GB2312" w:eastAsia="楷体_GB2312" w:cs="楷体_GB2312"/>
          <w:sz w:val="32"/>
          <w:lang w:eastAsia="zh-CN"/>
        </w:rPr>
        <w:t>（四）培养方式</w:t>
      </w:r>
    </w:p>
    <w:p w14:paraId="0DECF03D">
      <w:pPr>
        <w:pStyle w:val="6"/>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FZFangSong-Z02S"/>
          <w:sz w:val="32"/>
        </w:rPr>
      </w:pPr>
      <w:r>
        <w:rPr>
          <w:rFonts w:ascii="Times New Roman" w:hAnsi="Times New Roman" w:eastAsia="FZFangSong-Z02S"/>
          <w:sz w:val="32"/>
        </w:rPr>
        <w:t>课程主要安排在周末授课。</w:t>
      </w:r>
    </w:p>
    <w:p w14:paraId="32CD827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lang w:eastAsia="zh-CN"/>
        </w:rPr>
      </w:pPr>
      <w:r>
        <w:rPr>
          <w:rFonts w:hint="eastAsia" w:ascii="楷体_GB2312" w:hAnsi="楷体_GB2312" w:eastAsia="楷体_GB2312" w:cs="楷体_GB2312"/>
          <w:sz w:val="32"/>
          <w:lang w:eastAsia="zh-CN"/>
        </w:rPr>
        <w:t>（五）证书授予</w:t>
      </w:r>
    </w:p>
    <w:p w14:paraId="528C46D7">
      <w:pPr>
        <w:pStyle w:val="6"/>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FZFangSong-Z02S"/>
          <w:sz w:val="32"/>
        </w:rPr>
      </w:pPr>
      <w:r>
        <w:rPr>
          <w:rFonts w:ascii="Times New Roman" w:hAnsi="Times New Roman" w:eastAsia="FZFangSong-Z02S"/>
          <w:sz w:val="32"/>
        </w:rPr>
        <w:t>完成培养方案规定课程并考核合格者，颁发学校认证微专业证书。</w:t>
      </w:r>
    </w:p>
    <w:p w14:paraId="292744C0">
      <w:pPr>
        <w:keepNext w:val="0"/>
        <w:keepLines w:val="0"/>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FZFangSong-Z02S" w:cs="Times New Roman"/>
          <w:kern w:val="0"/>
          <w:sz w:val="32"/>
        </w:rPr>
      </w:pPr>
    </w:p>
    <w:p w14:paraId="1003791F">
      <w:pPr>
        <w:keepNext w:val="0"/>
        <w:keepLines w:val="0"/>
        <w:pageBreakBefore w:val="0"/>
        <w:kinsoku/>
        <w:wordWrap/>
        <w:overflowPunct/>
        <w:topLinePunct w:val="0"/>
        <w:autoSpaceDE/>
        <w:autoSpaceDN/>
        <w:bidi w:val="0"/>
        <w:adjustRightInd/>
        <w:snapToGrid/>
        <w:spacing w:line="560" w:lineRule="exact"/>
        <w:ind w:firstLine="1920" w:firstLineChars="600"/>
        <w:jc w:val="center"/>
        <w:textAlignment w:val="auto"/>
        <w:rPr>
          <w:rFonts w:ascii="Times New Roman" w:hAnsi="Times New Roman" w:eastAsia="FZFangSong-Z02S" w:cs="Times New Roman"/>
          <w:kern w:val="0"/>
          <w:sz w:val="32"/>
        </w:rPr>
      </w:pPr>
      <w:r>
        <w:rPr>
          <w:rFonts w:hint="default" w:ascii="Times New Roman" w:hAnsi="Times New Roman" w:eastAsia="FZFangSong-Z02S" w:cs="Times New Roman"/>
          <w:kern w:val="0"/>
          <w:sz w:val="32"/>
          <w:lang w:val="en-US" w:eastAsia="zh-CN"/>
        </w:rPr>
        <w:t xml:space="preserve">                               </w:t>
      </w:r>
      <w:r>
        <w:rPr>
          <w:rFonts w:hint="eastAsia" w:ascii="Times New Roman" w:hAnsi="Times New Roman" w:eastAsia="FZFangSong-Z02S" w:cs="Times New Roman"/>
          <w:kern w:val="0"/>
          <w:sz w:val="32"/>
          <w:lang w:val="en-US" w:eastAsia="zh-CN"/>
        </w:rPr>
        <w:t>二级学院</w:t>
      </w:r>
      <w:r>
        <w:rPr>
          <w:rFonts w:hint="eastAsia" w:ascii="Times New Roman" w:hAnsi="Times New Roman" w:eastAsia="FZFangSong-Z02S" w:cs="Times New Roman"/>
          <w:kern w:val="0"/>
          <w:sz w:val="32"/>
        </w:rPr>
        <w:t>联系方式：</w:t>
      </w:r>
    </w:p>
    <w:p w14:paraId="527F1A08">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FZFangSong-Z02S" w:cs="Times New Roman"/>
          <w:kern w:val="0"/>
          <w:sz w:val="32"/>
          <w:lang w:val="en-US" w:eastAsia="zh-CN"/>
        </w:rPr>
      </w:pPr>
      <w:r>
        <w:rPr>
          <w:rFonts w:hint="default" w:ascii="Times New Roman" w:hAnsi="Times New Roman" w:eastAsia="FZFangSong-Z02S" w:cs="Times New Roman"/>
          <w:kern w:val="0"/>
          <w:sz w:val="32"/>
          <w:lang w:val="en-US" w:eastAsia="zh-CN"/>
        </w:rPr>
        <w:t xml:space="preserve">                                               </w:t>
      </w:r>
      <w:r>
        <w:rPr>
          <w:rFonts w:hint="eastAsia" w:ascii="Times New Roman" w:hAnsi="Times New Roman" w:eastAsia="FZFangSong-Z02S" w:cs="Times New Roman"/>
          <w:kern w:val="0"/>
          <w:sz w:val="32"/>
          <w:lang w:val="en-US" w:eastAsia="zh-CN"/>
        </w:rPr>
        <w:t>方</w:t>
      </w:r>
      <w:r>
        <w:rPr>
          <w:rFonts w:hint="eastAsia" w:ascii="Times New Roman" w:hAnsi="Times New Roman" w:eastAsia="FZFangSong-Z02S" w:cs="Times New Roman"/>
          <w:kern w:val="0"/>
          <w:sz w:val="32"/>
        </w:rPr>
        <w:t>老师：</w:t>
      </w:r>
      <w:r>
        <w:rPr>
          <w:rFonts w:hint="default" w:ascii="Times New Roman" w:hAnsi="Times New Roman" w:eastAsia="FZFangSong-Z02S" w:cs="Times New Roman"/>
          <w:kern w:val="0"/>
          <w:sz w:val="32"/>
          <w:lang w:val="en-US"/>
        </w:rPr>
        <w:t>18359241895</w:t>
      </w:r>
    </w:p>
    <w:p w14:paraId="042BCD13">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FZFangSong-Z02S" w:cs="Times New Roman"/>
          <w:kern w:val="0"/>
          <w:sz w:val="32"/>
          <w:lang w:val="en-US" w:eastAsia="zh-CN"/>
        </w:rPr>
      </w:pPr>
      <w:r>
        <w:rPr>
          <w:rFonts w:hint="default" w:ascii="Times New Roman" w:hAnsi="Times New Roman" w:eastAsia="FZFangSong-Z02S" w:cs="Times New Roman"/>
          <w:kern w:val="0"/>
          <w:sz w:val="32"/>
          <w:lang w:val="en-US"/>
        </w:rPr>
        <w:t xml:space="preserve">                                                     </w:t>
      </w:r>
      <w:r>
        <w:rPr>
          <w:rFonts w:hint="eastAsia" w:ascii="Times New Roman" w:hAnsi="Times New Roman" w:eastAsia="FZFangSong-Z02S" w:cs="Times New Roman"/>
          <w:kern w:val="0"/>
          <w:sz w:val="32"/>
        </w:rPr>
        <w:t>邮箱：</w:t>
      </w:r>
      <w:r>
        <w:rPr>
          <w:rFonts w:hint="eastAsia" w:ascii="Times New Roman" w:hAnsi="Times New Roman" w:eastAsia="FZFangSong-Z02S" w:cs="Times New Roman"/>
          <w:kern w:val="0"/>
          <w:sz w:val="32"/>
          <w:lang w:val="en-US" w:eastAsia="zh-CN"/>
        </w:rPr>
        <w:t>497261983@qq</w:t>
      </w:r>
      <w:r>
        <w:rPr>
          <w:rFonts w:hint="default" w:ascii="Times New Roman" w:hAnsi="Times New Roman" w:eastAsia="FZFangSong-Z02S" w:cs="Times New Roman"/>
          <w:kern w:val="0"/>
          <w:sz w:val="32"/>
          <w:lang w:val="en-US" w:eastAsia="zh-CN"/>
        </w:rPr>
        <w:t>.com</w:t>
      </w:r>
    </w:p>
    <w:p w14:paraId="616B5FFC">
      <w:pPr>
        <w:spacing w:line="360" w:lineRule="auto"/>
        <w:jc w:val="right"/>
        <w:rPr>
          <w:sz w:val="28"/>
          <w:szCs w:val="28"/>
        </w:rPr>
      </w:pPr>
    </w:p>
    <w:sectPr>
      <w:footerReference r:id="rId3" w:type="default"/>
      <w:pgSz w:w="16838" w:h="11906" w:orient="landscape"/>
      <w:pgMar w:top="1247" w:right="1021" w:bottom="1247" w:left="85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10" w:usb3="00000000" w:csb0="00040000"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方正小标宋简体">
    <w:panose1 w:val="02000000000000000000"/>
    <w:charset w:val="86"/>
    <w:family w:val="auto"/>
    <w:pitch w:val="default"/>
    <w:sig w:usb0="00000001" w:usb1="08000000" w:usb2="00000000" w:usb3="00000000" w:csb0="00040000" w:csb1="00000000"/>
  </w:font>
  <w:font w:name="FZFangSong-Z02S">
    <w:panose1 w:val="02000000000000000000"/>
    <w:charset w:val="86"/>
    <w:family w:val="auto"/>
    <w:pitch w:val="default"/>
    <w:sig w:usb0="A00002BF" w:usb1="184F6CFA" w:usb2="00000012" w:usb3="00000000" w:csb0="00040001" w:csb1="00000000"/>
  </w:font>
  <w:font w:name="(使用中文字体">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使用中文字">
    <w:altName w:val="苹方-简"/>
    <w:panose1 w:val="00000000000000000000"/>
    <w:charset w:val="00"/>
    <w:family w:val="auto"/>
    <w:pitch w:val="default"/>
    <w:sig w:usb0="00000000" w:usb1="00000000" w:usb2="00000000" w:usb3="00000000" w:csb0="00000000" w:csb1="00000000"/>
  </w:font>
  <w:font w:name="(使用中文">
    <w:altName w:val="苹方-简"/>
    <w:panose1 w:val="00000000000000000000"/>
    <w:charset w:val="00"/>
    <w:family w:val="auto"/>
    <w:pitch w:val="default"/>
    <w:sig w:usb0="00000000" w:usb1="00000000" w:usb2="00000000" w:usb3="00000000" w:csb0="00000000" w:csb1="00000000"/>
  </w:font>
  <w:font w:name="(使用中">
    <w:altName w:val="苹方-简"/>
    <w:panose1 w:val="00000000000000000000"/>
    <w:charset w:val="00"/>
    <w:family w:val="auto"/>
    <w:pitch w:val="default"/>
    <w:sig w:usb0="00000000" w:usb1="00000000" w:usb2="00000000" w:usb3="00000000" w:csb0="00000000" w:csb1="00000000"/>
  </w:font>
  <w:font w:name="(使用">
    <w:altName w:val="苹方-简"/>
    <w:panose1 w:val="00000000000000000000"/>
    <w:charset w:val="00"/>
    <w:family w:val="auto"/>
    <w:pitch w:val="default"/>
    <w:sig w:usb0="00000000" w:usb1="00000000" w:usb2="00000000" w:usb3="00000000" w:csb0="00000000" w:csb1="00000000"/>
  </w:font>
  <w:font w:name="(使">
    <w:altName w:val="苹方-简"/>
    <w:panose1 w:val="00000000000000000000"/>
    <w:charset w:val="00"/>
    <w:family w:val="auto"/>
    <w:pitch w:val="default"/>
    <w:sig w:usb0="00000000" w:usb1="00000000" w:usb2="00000000" w:usb3="00000000" w:csb0="00000000" w:csb1="00000000"/>
  </w:font>
  <w:font w:name="(">
    <w:altName w:val="苹方-简"/>
    <w:panose1 w:val="00000000000000000000"/>
    <w:charset w:val="00"/>
    <w:family w:val="auto"/>
    <w:pitch w:val="default"/>
    <w:sig w:usb0="00000000" w:usb1="00000000" w:usb2="00000000" w:usb3="00000000" w:csb0="00000000" w:csb1="00000000"/>
  </w:font>
  <w:font w:name="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Ti">
    <w:altName w:val="苹方-简"/>
    <w:panose1 w:val="00000000000000000000"/>
    <w:charset w:val="00"/>
    <w:family w:val="auto"/>
    <w:pitch w:val="default"/>
    <w:sig w:usb0="00000000" w:usb1="00000000" w:usb2="00000000" w:usb3="00000000" w:csb0="00000000" w:csb1="00000000"/>
  </w:font>
  <w:font w:name="Tim">
    <w:altName w:val="苹方-简"/>
    <w:panose1 w:val="00000000000000000000"/>
    <w:charset w:val="00"/>
    <w:family w:val="auto"/>
    <w:pitch w:val="default"/>
    <w:sig w:usb0="00000000" w:usb1="00000000" w:usb2="00000000" w:usb3="00000000" w:csb0="00000000" w:csb1="00000000"/>
  </w:font>
  <w:font w:name="Time">
    <w:altName w:val="苹方-简"/>
    <w:panose1 w:val="00000000000000000000"/>
    <w:charset w:val="00"/>
    <w:family w:val="auto"/>
    <w:pitch w:val="default"/>
    <w:sig w:usb0="00000000" w:usb1="00000000" w:usb2="00000000" w:usb3="00000000" w:csb0="00000000" w:csb1="00000000"/>
  </w:font>
  <w:font w:name="Times">
    <w:altName w:val="Times New Roman"/>
    <w:panose1 w:val="00000000000000000000"/>
    <w:charset w:val="00"/>
    <w:family w:val="auto"/>
    <w:pitch w:val="default"/>
    <w:sig w:usb0="00000000" w:usb1="00000000" w:usb2="00000000" w:usb3="00000000" w:csb0="00000000" w:csb1="00000000"/>
  </w:font>
  <w:font w:name="黑体">
    <w:altName w:val="汉仪中黑KW"/>
    <w:panose1 w:val="00000000000000000000"/>
    <w:charset w:val="00"/>
    <w:family w:val="auto"/>
    <w:pitch w:val="default"/>
    <w:sig w:usb0="00000000" w:usb1="00000000" w:usb2="00000000" w:usb3="00000000" w:csb0="00000000" w:csb1="00000000"/>
  </w:font>
  <w:font w:name="楷体_GB2312">
    <w:altName w:val="汉仪楷体简"/>
    <w:panose1 w:val="00000000000000000000"/>
    <w:charset w:val="00"/>
    <w:family w:val="auto"/>
    <w:pitch w:val="default"/>
    <w:sig w:usb0="00000000" w:usb1="00000000" w:usb2="00000000" w:usb3="00000000" w:csb0="00000000" w:csb1="00000000"/>
  </w:font>
  <w:font w:name="汉仪楷体简">
    <w:panose1 w:val="02010600000101010101"/>
    <w:charset w:val="86"/>
    <w:family w:val="auto"/>
    <w:pitch w:val="default"/>
    <w:sig w:usb0="00000001" w:usb1="080E0800" w:usb2="00000002" w:usb3="00000000" w:csb0="00040000" w:csb1="00000000"/>
  </w:font>
  <w:font w:name="SimSong">
    <w:panose1 w:val="02020300000000000000"/>
    <w:charset w:val="86"/>
    <w:family w:val="auto"/>
    <w:pitch w:val="default"/>
    <w:sig w:usb0="800002BF" w:usb1="38CF7CFA" w:usb2="00000016" w:usb3="00000000" w:csb0="0004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9CB0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7B1F5D5">
                          <w:pPr>
                            <w:pStyle w:val="4"/>
                          </w:pPr>
                          <w:r>
                            <w:t xml:space="preserve">— </w:t>
                          </w:r>
                          <w:r>
                            <w:rPr>
                              <w:rFonts w:hint="eastAsia" w:ascii="SimSong" w:hAnsi="SimSong" w:eastAsia="SimSong" w:cs="SimSong"/>
                              <w:sz w:val="28"/>
                              <w:szCs w:val="28"/>
                            </w:rPr>
                            <w:fldChar w:fldCharType="begin"/>
                          </w:r>
                          <w:r>
                            <w:rPr>
                              <w:rFonts w:hint="eastAsia" w:ascii="SimSong" w:hAnsi="SimSong" w:eastAsia="SimSong" w:cs="SimSong"/>
                              <w:sz w:val="28"/>
                              <w:szCs w:val="28"/>
                            </w:rPr>
                            <w:instrText xml:space="preserve"> PAGE  \* MERGEFORMAT </w:instrText>
                          </w:r>
                          <w:r>
                            <w:rPr>
                              <w:rFonts w:hint="eastAsia" w:ascii="SimSong" w:hAnsi="SimSong" w:eastAsia="SimSong" w:cs="SimSong"/>
                              <w:sz w:val="28"/>
                              <w:szCs w:val="28"/>
                            </w:rPr>
                            <w:fldChar w:fldCharType="separate"/>
                          </w:r>
                          <w:r>
                            <w:rPr>
                              <w:rFonts w:hint="eastAsia" w:ascii="SimSong" w:hAnsi="SimSong" w:eastAsia="SimSong" w:cs="SimSong"/>
                              <w:sz w:val="28"/>
                              <w:szCs w:val="28"/>
                            </w:rPr>
                            <w:t>1</w:t>
                          </w:r>
                          <w:r>
                            <w:rPr>
                              <w:rFonts w:hint="eastAsia" w:ascii="SimSong" w:hAnsi="SimSong" w:eastAsia="SimSong" w:cs="SimSong"/>
                              <w:sz w:val="28"/>
                              <w:szCs w:val="28"/>
                            </w:rPr>
                            <w:fldChar w:fldCharType="end"/>
                          </w:r>
                          <w:r>
                            <w:rPr>
                              <w:rFonts w:hint="eastAsia" w:ascii="SimSong" w:hAnsi="SimSong" w:eastAsia="SimSong" w:cs="SimSong"/>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57B1F5D5">
                    <w:pPr>
                      <w:pStyle w:val="4"/>
                    </w:pPr>
                    <w:r>
                      <w:t xml:space="preserve">— </w:t>
                    </w:r>
                    <w:r>
                      <w:rPr>
                        <w:rFonts w:hint="eastAsia" w:ascii="SimSong" w:hAnsi="SimSong" w:eastAsia="SimSong" w:cs="SimSong"/>
                        <w:sz w:val="28"/>
                        <w:szCs w:val="28"/>
                      </w:rPr>
                      <w:fldChar w:fldCharType="begin"/>
                    </w:r>
                    <w:r>
                      <w:rPr>
                        <w:rFonts w:hint="eastAsia" w:ascii="SimSong" w:hAnsi="SimSong" w:eastAsia="SimSong" w:cs="SimSong"/>
                        <w:sz w:val="28"/>
                        <w:szCs w:val="28"/>
                      </w:rPr>
                      <w:instrText xml:space="preserve"> PAGE  \* MERGEFORMAT </w:instrText>
                    </w:r>
                    <w:r>
                      <w:rPr>
                        <w:rFonts w:hint="eastAsia" w:ascii="SimSong" w:hAnsi="SimSong" w:eastAsia="SimSong" w:cs="SimSong"/>
                        <w:sz w:val="28"/>
                        <w:szCs w:val="28"/>
                      </w:rPr>
                      <w:fldChar w:fldCharType="separate"/>
                    </w:r>
                    <w:r>
                      <w:rPr>
                        <w:rFonts w:hint="eastAsia" w:ascii="SimSong" w:hAnsi="SimSong" w:eastAsia="SimSong" w:cs="SimSong"/>
                        <w:sz w:val="28"/>
                        <w:szCs w:val="28"/>
                      </w:rPr>
                      <w:t>1</w:t>
                    </w:r>
                    <w:r>
                      <w:rPr>
                        <w:rFonts w:hint="eastAsia" w:ascii="SimSong" w:hAnsi="SimSong" w:eastAsia="SimSong" w:cs="SimSong"/>
                        <w:sz w:val="28"/>
                        <w:szCs w:val="28"/>
                      </w:rPr>
                      <w:fldChar w:fldCharType="end"/>
                    </w:r>
                    <w:r>
                      <w:rPr>
                        <w:rFonts w:hint="eastAsia" w:ascii="SimSong" w:hAnsi="SimSong" w:eastAsia="SimSong" w:cs="SimSong"/>
                        <w:sz w:val="28"/>
                        <w:szCs w:val="28"/>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44E"/>
    <w:rsid w:val="000127FF"/>
    <w:rsid w:val="00017A59"/>
    <w:rsid w:val="00024195"/>
    <w:rsid w:val="00024D2C"/>
    <w:rsid w:val="000269E8"/>
    <w:rsid w:val="00030576"/>
    <w:rsid w:val="00035249"/>
    <w:rsid w:val="000401B1"/>
    <w:rsid w:val="000457DF"/>
    <w:rsid w:val="00063088"/>
    <w:rsid w:val="000C0F38"/>
    <w:rsid w:val="000D28E5"/>
    <w:rsid w:val="000D6ED0"/>
    <w:rsid w:val="000F044C"/>
    <w:rsid w:val="000F5A67"/>
    <w:rsid w:val="001037BA"/>
    <w:rsid w:val="00116786"/>
    <w:rsid w:val="00117CD1"/>
    <w:rsid w:val="00127522"/>
    <w:rsid w:val="001602FC"/>
    <w:rsid w:val="001839AB"/>
    <w:rsid w:val="001842CB"/>
    <w:rsid w:val="00192EB8"/>
    <w:rsid w:val="001A06A4"/>
    <w:rsid w:val="001B64AB"/>
    <w:rsid w:val="001F20C0"/>
    <w:rsid w:val="00201827"/>
    <w:rsid w:val="002242B1"/>
    <w:rsid w:val="002476CE"/>
    <w:rsid w:val="00257A2B"/>
    <w:rsid w:val="00265F4F"/>
    <w:rsid w:val="00284E09"/>
    <w:rsid w:val="00285BAE"/>
    <w:rsid w:val="002A5478"/>
    <w:rsid w:val="002B4FB8"/>
    <w:rsid w:val="002C0AFF"/>
    <w:rsid w:val="002C5797"/>
    <w:rsid w:val="002E31B6"/>
    <w:rsid w:val="00305522"/>
    <w:rsid w:val="00332E80"/>
    <w:rsid w:val="0033744E"/>
    <w:rsid w:val="0033792E"/>
    <w:rsid w:val="00342BB1"/>
    <w:rsid w:val="003457EF"/>
    <w:rsid w:val="0036541B"/>
    <w:rsid w:val="00376076"/>
    <w:rsid w:val="00390DF1"/>
    <w:rsid w:val="003A5566"/>
    <w:rsid w:val="003B4741"/>
    <w:rsid w:val="003D1226"/>
    <w:rsid w:val="003D1671"/>
    <w:rsid w:val="003F40BF"/>
    <w:rsid w:val="00402029"/>
    <w:rsid w:val="00402C21"/>
    <w:rsid w:val="00413D62"/>
    <w:rsid w:val="00430F2B"/>
    <w:rsid w:val="00446FFD"/>
    <w:rsid w:val="00482BA2"/>
    <w:rsid w:val="00485DBF"/>
    <w:rsid w:val="00494A02"/>
    <w:rsid w:val="004A1705"/>
    <w:rsid w:val="004C25F3"/>
    <w:rsid w:val="004C47AA"/>
    <w:rsid w:val="0050630C"/>
    <w:rsid w:val="00524256"/>
    <w:rsid w:val="005347A2"/>
    <w:rsid w:val="00542438"/>
    <w:rsid w:val="0055250A"/>
    <w:rsid w:val="00567172"/>
    <w:rsid w:val="00567450"/>
    <w:rsid w:val="0058377A"/>
    <w:rsid w:val="005A3667"/>
    <w:rsid w:val="005A5214"/>
    <w:rsid w:val="005B6BE9"/>
    <w:rsid w:val="005C7937"/>
    <w:rsid w:val="005D3740"/>
    <w:rsid w:val="005D5467"/>
    <w:rsid w:val="005D6BB2"/>
    <w:rsid w:val="005E5716"/>
    <w:rsid w:val="00600412"/>
    <w:rsid w:val="00601078"/>
    <w:rsid w:val="00603711"/>
    <w:rsid w:val="00610B4D"/>
    <w:rsid w:val="006208D0"/>
    <w:rsid w:val="00647BB7"/>
    <w:rsid w:val="00664904"/>
    <w:rsid w:val="00666028"/>
    <w:rsid w:val="006773DA"/>
    <w:rsid w:val="00686822"/>
    <w:rsid w:val="006C03A4"/>
    <w:rsid w:val="006C4A67"/>
    <w:rsid w:val="006E58C9"/>
    <w:rsid w:val="006F2B94"/>
    <w:rsid w:val="006F33F3"/>
    <w:rsid w:val="007111BD"/>
    <w:rsid w:val="007177DC"/>
    <w:rsid w:val="00734E28"/>
    <w:rsid w:val="007354DA"/>
    <w:rsid w:val="0075331C"/>
    <w:rsid w:val="00762F79"/>
    <w:rsid w:val="007777A1"/>
    <w:rsid w:val="007A61AB"/>
    <w:rsid w:val="007B1091"/>
    <w:rsid w:val="007B470B"/>
    <w:rsid w:val="007D2FFB"/>
    <w:rsid w:val="007D30BF"/>
    <w:rsid w:val="007E0615"/>
    <w:rsid w:val="007E6F99"/>
    <w:rsid w:val="00802D45"/>
    <w:rsid w:val="00805539"/>
    <w:rsid w:val="008120FC"/>
    <w:rsid w:val="00812CE3"/>
    <w:rsid w:val="0082701F"/>
    <w:rsid w:val="008312DB"/>
    <w:rsid w:val="008369D7"/>
    <w:rsid w:val="00853844"/>
    <w:rsid w:val="0086170C"/>
    <w:rsid w:val="008662AB"/>
    <w:rsid w:val="00871F4A"/>
    <w:rsid w:val="008740FD"/>
    <w:rsid w:val="00897B25"/>
    <w:rsid w:val="008A3317"/>
    <w:rsid w:val="008A4DAD"/>
    <w:rsid w:val="008B6DB6"/>
    <w:rsid w:val="008C4C78"/>
    <w:rsid w:val="008C69D6"/>
    <w:rsid w:val="008D6723"/>
    <w:rsid w:val="008E45DD"/>
    <w:rsid w:val="00910BC5"/>
    <w:rsid w:val="009159B4"/>
    <w:rsid w:val="00916D2F"/>
    <w:rsid w:val="00933E06"/>
    <w:rsid w:val="009378FF"/>
    <w:rsid w:val="00942FF9"/>
    <w:rsid w:val="00961B2A"/>
    <w:rsid w:val="00965242"/>
    <w:rsid w:val="00973E77"/>
    <w:rsid w:val="0097755F"/>
    <w:rsid w:val="00983768"/>
    <w:rsid w:val="00984773"/>
    <w:rsid w:val="00990F5C"/>
    <w:rsid w:val="009A4329"/>
    <w:rsid w:val="009B05E5"/>
    <w:rsid w:val="009C0D9C"/>
    <w:rsid w:val="009D5B89"/>
    <w:rsid w:val="009D7483"/>
    <w:rsid w:val="009E43FD"/>
    <w:rsid w:val="009F7606"/>
    <w:rsid w:val="009F7695"/>
    <w:rsid w:val="00A02C7B"/>
    <w:rsid w:val="00A05B02"/>
    <w:rsid w:val="00A16566"/>
    <w:rsid w:val="00A511E8"/>
    <w:rsid w:val="00A54324"/>
    <w:rsid w:val="00A63469"/>
    <w:rsid w:val="00A634CC"/>
    <w:rsid w:val="00A7100F"/>
    <w:rsid w:val="00A72A4B"/>
    <w:rsid w:val="00A96E4A"/>
    <w:rsid w:val="00AB31CC"/>
    <w:rsid w:val="00AD226D"/>
    <w:rsid w:val="00AF15B6"/>
    <w:rsid w:val="00AF4CE4"/>
    <w:rsid w:val="00AF557B"/>
    <w:rsid w:val="00B03427"/>
    <w:rsid w:val="00B07FDB"/>
    <w:rsid w:val="00B15D86"/>
    <w:rsid w:val="00B20B43"/>
    <w:rsid w:val="00B229E2"/>
    <w:rsid w:val="00B2352F"/>
    <w:rsid w:val="00B40B34"/>
    <w:rsid w:val="00B45F0D"/>
    <w:rsid w:val="00B50A39"/>
    <w:rsid w:val="00B5639A"/>
    <w:rsid w:val="00B72ED2"/>
    <w:rsid w:val="00B76E6C"/>
    <w:rsid w:val="00BB1344"/>
    <w:rsid w:val="00BB2523"/>
    <w:rsid w:val="00BB35A7"/>
    <w:rsid w:val="00BD1280"/>
    <w:rsid w:val="00BD7E12"/>
    <w:rsid w:val="00BE20BB"/>
    <w:rsid w:val="00BF6111"/>
    <w:rsid w:val="00BF73AD"/>
    <w:rsid w:val="00C021BA"/>
    <w:rsid w:val="00C10489"/>
    <w:rsid w:val="00C31876"/>
    <w:rsid w:val="00C423DE"/>
    <w:rsid w:val="00C51B42"/>
    <w:rsid w:val="00C55688"/>
    <w:rsid w:val="00C57CD6"/>
    <w:rsid w:val="00C75BE4"/>
    <w:rsid w:val="00C767A6"/>
    <w:rsid w:val="00C84559"/>
    <w:rsid w:val="00C87173"/>
    <w:rsid w:val="00CA3F78"/>
    <w:rsid w:val="00CC7D1B"/>
    <w:rsid w:val="00CD45FB"/>
    <w:rsid w:val="00CE0220"/>
    <w:rsid w:val="00CE6D4C"/>
    <w:rsid w:val="00CF7EF2"/>
    <w:rsid w:val="00D04D0C"/>
    <w:rsid w:val="00D23C53"/>
    <w:rsid w:val="00D40771"/>
    <w:rsid w:val="00D63261"/>
    <w:rsid w:val="00D63964"/>
    <w:rsid w:val="00D63D07"/>
    <w:rsid w:val="00D71580"/>
    <w:rsid w:val="00D759E2"/>
    <w:rsid w:val="00D810AD"/>
    <w:rsid w:val="00DB40BE"/>
    <w:rsid w:val="00DD2B41"/>
    <w:rsid w:val="00DE17C4"/>
    <w:rsid w:val="00DE4419"/>
    <w:rsid w:val="00DE4B26"/>
    <w:rsid w:val="00DF08F8"/>
    <w:rsid w:val="00DF4E48"/>
    <w:rsid w:val="00E012F1"/>
    <w:rsid w:val="00E134DF"/>
    <w:rsid w:val="00E17E2E"/>
    <w:rsid w:val="00E21C4D"/>
    <w:rsid w:val="00E2693F"/>
    <w:rsid w:val="00E53EA4"/>
    <w:rsid w:val="00E55F07"/>
    <w:rsid w:val="00E8047E"/>
    <w:rsid w:val="00E840EA"/>
    <w:rsid w:val="00E947FE"/>
    <w:rsid w:val="00ED683D"/>
    <w:rsid w:val="00EE17C6"/>
    <w:rsid w:val="00EE1DE0"/>
    <w:rsid w:val="00F025C5"/>
    <w:rsid w:val="00F256D6"/>
    <w:rsid w:val="00F317BE"/>
    <w:rsid w:val="00F33EA6"/>
    <w:rsid w:val="00F439DF"/>
    <w:rsid w:val="00F55B09"/>
    <w:rsid w:val="00F6309C"/>
    <w:rsid w:val="00F661C3"/>
    <w:rsid w:val="00FB3C95"/>
    <w:rsid w:val="0E3722D0"/>
    <w:rsid w:val="35DF02EF"/>
    <w:rsid w:val="5B4F2B01"/>
    <w:rsid w:val="642F7AEC"/>
    <w:rsid w:val="64F725C2"/>
    <w:rsid w:val="6C9D71AA"/>
    <w:rsid w:val="725B37F1"/>
    <w:rsid w:val="76692538"/>
    <w:rsid w:val="7BF633E1"/>
    <w:rsid w:val="7E380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5"/>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styleId="11">
    <w:name w:val="Hyperlink"/>
    <w:basedOn w:val="9"/>
    <w:unhideWhenUsed/>
    <w:qFormat/>
    <w:uiPriority w:val="99"/>
    <w:rPr>
      <w:color w:val="0000FF" w:themeColor="hyperlink"/>
      <w:u w:val="single"/>
      <w14:textFill>
        <w14:solidFill>
          <w14:schemeClr w14:val="hlink"/>
        </w14:solidFill>
      </w14:textFill>
    </w:rPr>
  </w:style>
  <w:style w:type="paragraph" w:styleId="12">
    <w:name w:val="List Paragraph"/>
    <w:basedOn w:val="1"/>
    <w:qFormat/>
    <w:uiPriority w:val="34"/>
    <w:pPr>
      <w:ind w:firstLine="420" w:firstLineChars="200"/>
    </w:pPr>
  </w:style>
  <w:style w:type="character" w:customStyle="1" w:styleId="13">
    <w:name w:val="页眉 字符"/>
    <w:basedOn w:val="9"/>
    <w:link w:val="5"/>
    <w:qFormat/>
    <w:uiPriority w:val="99"/>
    <w:rPr>
      <w:sz w:val="18"/>
      <w:szCs w:val="18"/>
    </w:rPr>
  </w:style>
  <w:style w:type="character" w:customStyle="1" w:styleId="14">
    <w:name w:val="页脚 字符"/>
    <w:basedOn w:val="9"/>
    <w:link w:val="4"/>
    <w:qFormat/>
    <w:uiPriority w:val="99"/>
    <w:rPr>
      <w:sz w:val="18"/>
      <w:szCs w:val="18"/>
    </w:rPr>
  </w:style>
  <w:style w:type="character" w:customStyle="1" w:styleId="15">
    <w:name w:val="批注框文本 字符"/>
    <w:basedOn w:val="9"/>
    <w:link w:val="3"/>
    <w:semiHidden/>
    <w:qFormat/>
    <w:uiPriority w:val="99"/>
    <w:rPr>
      <w:sz w:val="18"/>
      <w:szCs w:val="18"/>
    </w:rPr>
  </w:style>
  <w:style w:type="character" w:customStyle="1" w:styleId="16">
    <w:name w:val="Unresolved Mention"/>
    <w:basedOn w:val="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83</Words>
  <Characters>85</Characters>
  <Lines>12</Lines>
  <Paragraphs>3</Paragraphs>
  <TotalTime>11</TotalTime>
  <ScaleCrop>false</ScaleCrop>
  <LinksUpToDate>false</LinksUpToDate>
  <CharactersWithSpaces>104</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2021-10-13T16:12:00Z</dcterms:created>
  <dc:creator>Windows User</dc:creator>
  <cp:lastModifiedBy>Lena</cp:lastModifiedBy>
  <cp:lastPrinted>2021-04-28T15:58:00Z</cp:lastPrinted>
  <dcterms:modified xsi:type="dcterms:W3CDTF">2026-04-13T09:32:06Z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eyJoZGlkIjoiZjk4MmM1YTcxNmZhODcyYzRjZWU5MzFhYWQ2MDNhMDciLCJ1c2VySWQiOiIyNzkxMzg2MzUifQ==</vt:lpwstr>
  </property>
  <property fmtid="{D5CDD505-2E9C-101B-9397-08002B2CF9AE}" pid="3" name="KSOProductBuildVer">
    <vt:lpwstr>2052-12.1.25205.25205</vt:lpwstr>
  </property>
  <property fmtid="{D5CDD505-2E9C-101B-9397-08002B2CF9AE}" pid="4" name="ICV">
    <vt:lpwstr>E67BB42466FB845A9647DC6955FFD18F_43</vt:lpwstr>
  </property>
</Properties>
</file>